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1178B04F" w:rsidR="00ED5A19" w:rsidRPr="007E5DA9" w:rsidRDefault="00EB3158" w:rsidP="00ED5A19">
      <w:pPr>
        <w:pStyle w:val="Heading2"/>
      </w:pPr>
      <w:r w:rsidRPr="00EB3158">
        <w:t>Senior Mechanical Engineer</w:t>
      </w:r>
    </w:p>
    <w:p w14:paraId="4829845F" w14:textId="240327FC" w:rsidR="009C17D5" w:rsidRPr="00E52824" w:rsidRDefault="009C17D5" w:rsidP="00E52824">
      <w:pPr>
        <w:pStyle w:val="BulletsIslington"/>
        <w:numPr>
          <w:ilvl w:val="0"/>
          <w:numId w:val="19"/>
        </w:numPr>
      </w:pPr>
      <w:r>
        <w:t>Grade:</w:t>
      </w:r>
      <w:r>
        <w:tab/>
      </w:r>
      <w:r>
        <w:tab/>
      </w:r>
      <w:r w:rsidR="00EB3158">
        <w:t>PO5</w:t>
      </w:r>
    </w:p>
    <w:p w14:paraId="7BC7F9B7" w14:textId="7AA1F786" w:rsidR="009C17D5" w:rsidRPr="00E52824" w:rsidRDefault="009C17D5" w:rsidP="00E52824">
      <w:pPr>
        <w:pStyle w:val="BulletsIslington"/>
        <w:numPr>
          <w:ilvl w:val="0"/>
          <w:numId w:val="19"/>
        </w:numPr>
      </w:pPr>
      <w:r w:rsidRPr="00E52824">
        <w:t>Reports to:</w:t>
      </w:r>
      <w:r w:rsidR="00F73847" w:rsidRPr="00E52824">
        <w:tab/>
      </w:r>
      <w:r w:rsidR="00EB3158">
        <w:t>Gas Repairs Manager Joseph Grace</w:t>
      </w:r>
    </w:p>
    <w:p w14:paraId="41C3CD14" w14:textId="573C9DBB" w:rsidR="009C17D5" w:rsidRPr="00E52824" w:rsidRDefault="009C17D5" w:rsidP="00EB3158">
      <w:pPr>
        <w:pStyle w:val="BulletsIslington"/>
        <w:numPr>
          <w:ilvl w:val="0"/>
          <w:numId w:val="19"/>
        </w:numPr>
      </w:pPr>
      <w:r w:rsidRPr="00E52824">
        <w:t>Direct reports:</w:t>
      </w:r>
      <w:r w:rsidR="00F73847" w:rsidRPr="00E52824">
        <w:tab/>
      </w:r>
      <w:r w:rsidR="00EB3158">
        <w:t>Lead Domestic Gas Engineer, Domestic Gas Engineers &amp; Gas Apprentices</w:t>
      </w:r>
    </w:p>
    <w:p w14:paraId="0F9F4BD0" w14:textId="7310796C" w:rsidR="009C17D5" w:rsidRPr="00E52824" w:rsidRDefault="009C17D5" w:rsidP="00EB3158">
      <w:pPr>
        <w:pStyle w:val="BulletsIslington"/>
        <w:numPr>
          <w:ilvl w:val="0"/>
          <w:numId w:val="19"/>
        </w:numPr>
      </w:pPr>
      <w:r w:rsidRPr="00E52824">
        <w:t>Your team:</w:t>
      </w:r>
      <w:r w:rsidR="00F73847" w:rsidRPr="00E52824">
        <w:tab/>
      </w:r>
      <w:r w:rsidR="00EB3158" w:rsidRPr="00EB3158">
        <w:t xml:space="preserve">Gas </w:t>
      </w:r>
      <w:r w:rsidR="00EB3158">
        <w:t xml:space="preserve">Repairs </w:t>
      </w:r>
    </w:p>
    <w:p w14:paraId="6D2C3257" w14:textId="481AB7E9" w:rsidR="009C17D5" w:rsidRPr="00E52824" w:rsidRDefault="009C17D5" w:rsidP="00E52824">
      <w:pPr>
        <w:pStyle w:val="BulletsIslington"/>
        <w:numPr>
          <w:ilvl w:val="0"/>
          <w:numId w:val="19"/>
        </w:numPr>
      </w:pPr>
      <w:r w:rsidRPr="00E52824">
        <w:t>Service area:</w:t>
      </w:r>
      <w:r w:rsidR="00F73847" w:rsidRPr="00E52824">
        <w:tab/>
      </w:r>
      <w:r w:rsidR="00EB3158" w:rsidRPr="00EB3158">
        <w:t>Direct works</w:t>
      </w:r>
    </w:p>
    <w:p w14:paraId="3771A785" w14:textId="3DEE5382" w:rsidR="1639A78D" w:rsidRDefault="009C17D5" w:rsidP="005362E2">
      <w:pPr>
        <w:pStyle w:val="BulletsIslington"/>
        <w:numPr>
          <w:ilvl w:val="0"/>
          <w:numId w:val="19"/>
        </w:numPr>
        <w:spacing w:after="0"/>
      </w:pPr>
      <w:r>
        <w:t xml:space="preserve">Directorate: </w:t>
      </w:r>
      <w:r>
        <w:tab/>
      </w:r>
      <w:r w:rsidR="00EB3158" w:rsidRPr="00EB3158">
        <w:t>Property services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38F63BF0"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2B52D4D9" w14:textId="78CF5437" w:rsidR="009711FF" w:rsidRDefault="009711FF" w:rsidP="009711FF">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p w14:paraId="43EB6B05" w14:textId="1DB99F8F" w:rsidR="00E573D2" w:rsidRDefault="00E573D2" w:rsidP="00EB3158">
            <w:pPr>
              <w:pStyle w:val="BodytextIslington"/>
              <w:ind w:left="284"/>
            </w:pPr>
          </w:p>
        </w:tc>
      </w:tr>
      <w:tr w:rsidR="00FB2EC5" w14:paraId="7EDA1153" w14:textId="77777777" w:rsidTr="2F303D0D">
        <w:trPr>
          <w:trHeight w:val="300"/>
        </w:trPr>
        <w:tc>
          <w:tcPr>
            <w:tcW w:w="10188" w:type="dxa"/>
          </w:tcPr>
          <w:p w14:paraId="71344F7B" w14:textId="5A1B88A9" w:rsidR="00FB2EC5" w:rsidRDefault="00FB2EC5" w:rsidP="00FB2EC5">
            <w:pPr>
              <w:pStyle w:val="BodytextIslington"/>
            </w:pPr>
            <w:r>
              <w:t>This post requires a DBS check at the appropriate level</w:t>
            </w:r>
            <w:r w:rsidR="00EB3158">
              <w:t xml:space="preserve"> </w:t>
            </w:r>
            <w:r>
              <w:t xml:space="preserve">Enhanced </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w:t>
      </w:r>
      <w:r w:rsidRPr="003C0C2E">
        <w:lastRenderedPageBreak/>
        <w:t xml:space="preserve">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EDF89E6" w14:textId="081DB690" w:rsidR="00EB3158" w:rsidRPr="00EB3158" w:rsidRDefault="00EB3158" w:rsidP="00EB3158">
      <w:r>
        <w:t xml:space="preserve">The Senior Mechanical Engineer will be responsible for the direct line management of the </w:t>
      </w:r>
      <w:r w:rsidR="00F207F7">
        <w:t>in-house</w:t>
      </w:r>
      <w:r>
        <w:t xml:space="preserve"> Domestic Gas Engineers and Lead Domestic Gas Engineers, delivering a range of domestic gas functions, including landlords gas safety checks, responsive repairs, reactive installations, planned upgrade/improvement works and out of hours/emergency gas service provisions. The role will focus on the directly managed ‘in house’ service and operatives, as well as monitoring the performance of contractors delivering gas services on behalf of the Council. The Senior Mechanical Engineer(s), reporting to the Gas Operations Manager, will directly line manage the </w:t>
      </w:r>
      <w:proofErr w:type="gramStart"/>
      <w:r>
        <w:t>in house</w:t>
      </w:r>
      <w:proofErr w:type="gramEnd"/>
      <w:r>
        <w:t xml:space="preserve"> gas engineer group, being responsible for </w:t>
      </w:r>
      <w:r w:rsidR="00F207F7">
        <w:t>day-to-day</w:t>
      </w:r>
      <w:r>
        <w:t xml:space="preserve"> supervision, advice, support, quality and development of gas operatives, ensuring gas </w:t>
      </w:r>
      <w:r w:rsidR="00F207F7">
        <w:t>services</w:t>
      </w:r>
      <w:r>
        <w:t xml:space="preserve"> are delivered effectively and safely. The Senior Mechanical Engineer(s) will play a pivotal supporting role to the Gas Operations Manager, to ensure the Councils legal obligations under the Gas (Installation and Use) Regulations are fully discharged in accordance with industry best practice.</w:t>
      </w:r>
    </w:p>
    <w:p w14:paraId="48D20B5E" w14:textId="77777777" w:rsidR="00175B58" w:rsidRDefault="00175B58" w:rsidP="00175B58">
      <w:pPr>
        <w:pStyle w:val="Heading2"/>
      </w:pPr>
      <w:r>
        <w:t>Key responsibilities</w:t>
      </w:r>
    </w:p>
    <w:p w14:paraId="095BD7E0" w14:textId="39CC58CE" w:rsidR="00F207F7" w:rsidRDefault="00F207F7" w:rsidP="00F207F7">
      <w:pPr>
        <w:pStyle w:val="BulletsIslington"/>
        <w:numPr>
          <w:ilvl w:val="0"/>
          <w:numId w:val="20"/>
        </w:numPr>
      </w:pPr>
      <w:r>
        <w:t xml:space="preserve">To directly line manage the </w:t>
      </w:r>
      <w:proofErr w:type="gramStart"/>
      <w:r>
        <w:t>in house</w:t>
      </w:r>
      <w:proofErr w:type="gramEnd"/>
      <w:r>
        <w:t xml:space="preserve"> gas operative’s team to deliver professional, efficient and </w:t>
      </w:r>
      <w:proofErr w:type="gramStart"/>
      <w:r>
        <w:t>cost effective</w:t>
      </w:r>
      <w:proofErr w:type="gramEnd"/>
      <w:r>
        <w:t xml:space="preserve"> landlord gas safety check and responsive repairs functions to the required quality standards, timescales and within allocated budgetary </w:t>
      </w:r>
      <w:proofErr w:type="spellStart"/>
      <w:proofErr w:type="gramStart"/>
      <w:r>
        <w:t>resources.</w:t>
      </w:r>
      <w:r w:rsidRPr="00F207F7">
        <w:t>Provide</w:t>
      </w:r>
      <w:proofErr w:type="spellEnd"/>
      <w:proofErr w:type="gramEnd"/>
      <w:r w:rsidRPr="00F207F7">
        <w:t xml:space="preserve"> line management, support and guidance to voids gas operatives, ensuring the voids process operates smoothly, safely and without detrimental effect on turnaround times.</w:t>
      </w:r>
    </w:p>
    <w:p w14:paraId="57B8F4DC" w14:textId="77777777" w:rsidR="00F207F7" w:rsidRDefault="00F207F7" w:rsidP="00F207F7">
      <w:pPr>
        <w:pStyle w:val="BulletsIslington"/>
        <w:numPr>
          <w:ilvl w:val="0"/>
          <w:numId w:val="20"/>
        </w:numPr>
      </w:pPr>
      <w:r>
        <w:t xml:space="preserve">Ensure the effective management of a dedicated out of hours gas and emergency service, utilising directly employed operatives, temporary/agency personnel and support contractors as required.  </w:t>
      </w:r>
    </w:p>
    <w:p w14:paraId="647DFFF3" w14:textId="77777777" w:rsidR="00F207F7" w:rsidRDefault="00F207F7" w:rsidP="00F207F7">
      <w:pPr>
        <w:pStyle w:val="BulletsIslington"/>
        <w:numPr>
          <w:ilvl w:val="0"/>
          <w:numId w:val="20"/>
        </w:numPr>
      </w:pPr>
      <w:r>
        <w:t xml:space="preserve">Assist with the management of support contractors carrying out gas functions i.e. landlord gas safety checks, responsive repairs and installations on the Council’s behalf, ensuring these are carried out by competent persons, to agreed Council standards and in line with current legislation, technical guidance and industry best practice. </w:t>
      </w:r>
    </w:p>
    <w:p w14:paraId="3B215B1B" w14:textId="77777777" w:rsidR="00F207F7" w:rsidRPr="00F207F7" w:rsidRDefault="00F207F7" w:rsidP="00F207F7">
      <w:pPr>
        <w:pStyle w:val="ListParagraph"/>
        <w:numPr>
          <w:ilvl w:val="0"/>
          <w:numId w:val="20"/>
        </w:numPr>
      </w:pPr>
      <w:r>
        <w:t xml:space="preserve">Assist with the development and training of domestic gas operatives, through liaison with the Gas Operations Manager and Gas Quality Assurance Manager. Develop and deliver both formal and informal training such as toolbox talks and manufacturer/industry lead training, to ensure the ongoing competence of staff and ultimately the safety of Council residents/stakeholders. </w:t>
      </w:r>
      <w:r w:rsidRPr="00F207F7">
        <w:t xml:space="preserve">Carry out routine health and safety/work in progress inspections, documenting appropriately and taking appropriate corrective actions where necessary. Ensure that serious deficiencies are highlighted to the Gas Operations/Gas Quality Assurance Manager. </w:t>
      </w:r>
    </w:p>
    <w:p w14:paraId="00BD74E1" w14:textId="77777777" w:rsidR="00F207F7" w:rsidRDefault="00F207F7" w:rsidP="00F207F7">
      <w:pPr>
        <w:pStyle w:val="BulletsIslington"/>
        <w:numPr>
          <w:ilvl w:val="0"/>
          <w:numId w:val="20"/>
        </w:numPr>
      </w:pPr>
      <w:r>
        <w:t xml:space="preserve">Assist with the development and updating of the Councils domestic gas safety policy and operational procedures to ensure these meet the required legal standards, incorporating industry best practice and requirements of the regulatory/enforcement authority. </w:t>
      </w:r>
    </w:p>
    <w:p w14:paraId="5D02F5FB" w14:textId="2B782D3E" w:rsidR="00F207F7" w:rsidRDefault="00F207F7" w:rsidP="00F207F7">
      <w:pPr>
        <w:pStyle w:val="BulletsIslington"/>
        <w:numPr>
          <w:ilvl w:val="0"/>
          <w:numId w:val="20"/>
        </w:numPr>
      </w:pPr>
      <w:bookmarkStart w:id="0" w:name="_Hlk201323676"/>
      <w:r>
        <w:lastRenderedPageBreak/>
        <w:t xml:space="preserve">Carry out routine health and safety/work in progress inspections, documenting appropriately and taking appropriate corrective actions where necessary. Ensure that serious deficiencies are highlighted to the Gas Operations/Gas Quality Assurance Manager. </w:t>
      </w:r>
      <w:bookmarkEnd w:id="0"/>
      <w:r>
        <w:t xml:space="preserve">Identify work related hazards, carrying out suitable and sufficient assessment of risk (including COSHH assessments) and devising or updating safe systems of work as required, ensuring that effective control measures are implemented and maintained through monitoring inspections. </w:t>
      </w:r>
    </w:p>
    <w:p w14:paraId="4F516A8C" w14:textId="77777777" w:rsidR="00F207F7" w:rsidRDefault="00F207F7" w:rsidP="00F207F7">
      <w:pPr>
        <w:pStyle w:val="BulletsIslington"/>
        <w:numPr>
          <w:ilvl w:val="0"/>
          <w:numId w:val="20"/>
        </w:numPr>
      </w:pPr>
      <w:r>
        <w:t xml:space="preserve">Analyse performance through works in progress, complaints and other customer feedback to continually improve the service and satisfaction levels among residents. </w:t>
      </w:r>
    </w:p>
    <w:p w14:paraId="006FD8A6" w14:textId="77777777" w:rsidR="00F207F7" w:rsidRDefault="00F207F7" w:rsidP="00F207F7">
      <w:pPr>
        <w:pStyle w:val="BulletsIslington"/>
        <w:numPr>
          <w:ilvl w:val="0"/>
          <w:numId w:val="20"/>
        </w:numPr>
      </w:pPr>
      <w:r>
        <w:t xml:space="preserve">Manage operatives annual leave to ensure staffing levels to ensure services are delivered effectively and safely, through efficient planning and allocation of resources, highlighting deficiencies to the Gas Operations Manager in a timely manner. </w:t>
      </w:r>
    </w:p>
    <w:p w14:paraId="29C6AEEF" w14:textId="6A672B59" w:rsidR="00F207F7" w:rsidRDefault="00F207F7" w:rsidP="00F207F7">
      <w:pPr>
        <w:pStyle w:val="BulletsIslington"/>
        <w:numPr>
          <w:ilvl w:val="0"/>
          <w:numId w:val="20"/>
        </w:numPr>
      </w:pPr>
      <w:r>
        <w:t>Carry out and document competence/certification checks on new and/or temporary members of staff and direct employees, highlighting concerns to the Gas Operations Manager as appropriate.</w:t>
      </w:r>
      <w:r w:rsidRPr="00F207F7">
        <w:t xml:space="preserve"> </w:t>
      </w:r>
    </w:p>
    <w:p w14:paraId="01EC454F" w14:textId="77777777" w:rsidR="00F207F7" w:rsidRDefault="00F207F7" w:rsidP="00F207F7">
      <w:pPr>
        <w:pStyle w:val="BulletsIslington"/>
        <w:numPr>
          <w:ilvl w:val="0"/>
          <w:numId w:val="20"/>
        </w:numPr>
      </w:pPr>
      <w:bookmarkStart w:id="1" w:name="_Hlk201323618"/>
      <w:r w:rsidRPr="00F207F7">
        <w:t>Provide line management, support and guidance to voids gas operatives, ensuring the voids process operates smoothly, safely and without detrimental effect on turnaround times.</w:t>
      </w:r>
      <w:bookmarkEnd w:id="1"/>
    </w:p>
    <w:p w14:paraId="63C0970B" w14:textId="2C3A00E0" w:rsidR="00F207F7" w:rsidRDefault="00F207F7" w:rsidP="00F207F7">
      <w:pPr>
        <w:pStyle w:val="BulletsIslington"/>
        <w:numPr>
          <w:ilvl w:val="0"/>
          <w:numId w:val="20"/>
        </w:numPr>
      </w:pPr>
      <w:r w:rsidRPr="00F207F7">
        <w:t>Ensure that individuals under their control are made aware of the health and safety precautions associated with their type of work, and that their place of work is safe through the provision of induction, training and tool box talks Ensure that suitable and appropriate personal protective equipment and tools/equipment/plant are provided to operatives and supervisory staff as required, implementing routine inspection, testing and maintenance schedules where necessary</w:t>
      </w:r>
    </w:p>
    <w:p w14:paraId="146C58DA" w14:textId="77777777" w:rsidR="00F207F7" w:rsidRDefault="00F207F7" w:rsidP="00F207F7">
      <w:pPr>
        <w:pStyle w:val="BulletsIslington"/>
        <w:numPr>
          <w:ilvl w:val="0"/>
          <w:numId w:val="20"/>
        </w:numPr>
      </w:pPr>
      <w:r w:rsidRPr="00F207F7">
        <w:t xml:space="preserve">To assist in the procurement of support contractors, including developing technical specifications in respect of gas services as required. </w:t>
      </w:r>
    </w:p>
    <w:p w14:paraId="63BE29A4" w14:textId="4B81427E" w:rsidR="00F207F7" w:rsidRDefault="00F207F7" w:rsidP="00F207F7">
      <w:pPr>
        <w:pStyle w:val="BulletsIslington"/>
        <w:numPr>
          <w:ilvl w:val="0"/>
          <w:numId w:val="20"/>
        </w:numPr>
      </w:pPr>
      <w:r w:rsidRPr="00F207F7">
        <w:t xml:space="preserve">Attend meetings (occasionally outside of normal working hours), events and other activities as directed by the Gas Operations Manager where required. </w:t>
      </w:r>
      <w:r w:rsidR="008B32E6" w:rsidRPr="008B32E6">
        <w:t>Deputise for the Gas Operations Manager as required on gas safety matters</w:t>
      </w:r>
    </w:p>
    <w:p w14:paraId="0265CC44" w14:textId="2437D1D0" w:rsidR="00F207F7" w:rsidRDefault="00F207F7" w:rsidP="008B32E6">
      <w:pPr>
        <w:pStyle w:val="BulletsIslington"/>
        <w:numPr>
          <w:ilvl w:val="0"/>
          <w:numId w:val="20"/>
        </w:numPr>
      </w:pPr>
      <w:r w:rsidRPr="00F207F7">
        <w:t>To undertake other duties commensurate to the grade of the post.</w:t>
      </w:r>
    </w:p>
    <w:p w14:paraId="00EB44F9" w14:textId="77777777" w:rsidR="00F00111" w:rsidRDefault="00F00111" w:rsidP="00F00111">
      <w:pPr>
        <w:pStyle w:val="Heading3"/>
      </w:pPr>
      <w:r>
        <w:t>Budget responsibilities (Delete if not required)</w:t>
      </w:r>
    </w:p>
    <w:p w14:paraId="5CC1C27F" w14:textId="77777777" w:rsidR="00F00111" w:rsidRPr="00F00111" w:rsidRDefault="00772A2B" w:rsidP="00F00111">
      <w:r>
        <w:t>E.g.,</w:t>
      </w:r>
      <w:r w:rsidR="00F00111">
        <w:t xml:space="preserve"> Responsible for a budget of up to £5 million</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8187077" w:rsidR="00052EED" w:rsidRPr="00A52F91" w:rsidRDefault="00052EED" w:rsidP="00A52F91">
      <w:pPr>
        <w:pStyle w:val="Heading4"/>
      </w:pP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F04DC6" w14:paraId="2B6FB6C2" w14:textId="22B1F647" w:rsidTr="003036D8">
        <w:trPr>
          <w:cantSplit/>
          <w:trHeight w:val="313"/>
        </w:trPr>
        <w:tc>
          <w:tcPr>
            <w:tcW w:w="846" w:type="dxa"/>
          </w:tcPr>
          <w:p w14:paraId="70C131CB" w14:textId="77777777" w:rsidR="00F04DC6" w:rsidRDefault="00F04DC6" w:rsidP="00F04DC6">
            <w:pPr>
              <w:pStyle w:val="BodytextIslington"/>
            </w:pPr>
            <w:r>
              <w:t>1</w:t>
            </w:r>
          </w:p>
        </w:tc>
        <w:tc>
          <w:tcPr>
            <w:tcW w:w="6667" w:type="dxa"/>
          </w:tcPr>
          <w:p w14:paraId="3EA038CD" w14:textId="695C1E2B" w:rsidR="00F04DC6" w:rsidRPr="00F41E1E" w:rsidRDefault="00F04DC6" w:rsidP="00F04DC6">
            <w:pPr>
              <w:pStyle w:val="BodytextIslington"/>
              <w:rPr>
                <w:rFonts w:cs="Tahoma"/>
                <w:color w:val="000000"/>
                <w:shd w:val="clear" w:color="auto" w:fill="FFFFFF"/>
              </w:rPr>
            </w:pPr>
            <w:r>
              <w:t xml:space="preserve">Demonstrable experience of directly managing a domestic gas service and/or gas contracts/contractors in social housing environment, acting as ‘competent person’ in respect of domestic gas safety. </w:t>
            </w:r>
          </w:p>
        </w:tc>
        <w:tc>
          <w:tcPr>
            <w:tcW w:w="2693" w:type="dxa"/>
          </w:tcPr>
          <w:p w14:paraId="23AFD449" w14:textId="77777777" w:rsidR="00F04DC6" w:rsidRDefault="00F04DC6" w:rsidP="00F04DC6">
            <w:pPr>
              <w:pStyle w:val="BodytextIslington"/>
              <w:rPr>
                <w:rFonts w:eastAsia="Tahoma" w:cs="Tahoma"/>
              </w:rPr>
            </w:pPr>
            <w:r>
              <w:rPr>
                <w:rFonts w:eastAsia="Tahoma" w:cs="Tahoma"/>
              </w:rPr>
              <w:t>Essential/desirable</w:t>
            </w:r>
          </w:p>
        </w:tc>
      </w:tr>
      <w:tr w:rsidR="00F04DC6" w14:paraId="0B290542" w14:textId="0119CDA4" w:rsidTr="003036D8">
        <w:trPr>
          <w:cantSplit/>
          <w:trHeight w:val="313"/>
        </w:trPr>
        <w:tc>
          <w:tcPr>
            <w:tcW w:w="846" w:type="dxa"/>
          </w:tcPr>
          <w:p w14:paraId="300D22B7" w14:textId="1FB88E72" w:rsidR="00F04DC6" w:rsidRDefault="00F04DC6" w:rsidP="00F04DC6">
            <w:pPr>
              <w:pStyle w:val="BodytextIslington"/>
            </w:pPr>
            <w:r>
              <w:t>2</w:t>
            </w:r>
          </w:p>
        </w:tc>
        <w:tc>
          <w:tcPr>
            <w:tcW w:w="6667" w:type="dxa"/>
          </w:tcPr>
          <w:p w14:paraId="02F996BC" w14:textId="036A66E4" w:rsidR="00F04DC6" w:rsidRPr="00F41E1E" w:rsidRDefault="00F04DC6" w:rsidP="00F04DC6">
            <w:pPr>
              <w:pStyle w:val="BodytextIslington"/>
              <w:rPr>
                <w:rFonts w:cs="Tahoma"/>
                <w:color w:val="000000"/>
                <w:shd w:val="clear" w:color="auto" w:fill="FFFFFF"/>
              </w:rPr>
            </w:pPr>
            <w:r>
              <w:t>Full current ACS gas qualifications (Gas Safe registered status highly desirable), HNC, City &amp; Guilds, ONC or equivalent gas or mechanical engineering qualification essential. A/I KNOWLEDGE, SKILLS and ABILITY</w:t>
            </w:r>
          </w:p>
        </w:tc>
        <w:tc>
          <w:tcPr>
            <w:tcW w:w="2693" w:type="dxa"/>
          </w:tcPr>
          <w:p w14:paraId="3C184C04" w14:textId="77777777" w:rsidR="00F04DC6" w:rsidRDefault="00F04DC6" w:rsidP="00F04DC6">
            <w:pPr>
              <w:pStyle w:val="BodytextIslington"/>
              <w:rPr>
                <w:rFonts w:eastAsia="Tahoma" w:cs="Tahoma"/>
              </w:rPr>
            </w:pPr>
          </w:p>
        </w:tc>
      </w:tr>
      <w:tr w:rsidR="00F04DC6" w14:paraId="4BCCAB16" w14:textId="328C9A0F" w:rsidTr="003036D8">
        <w:trPr>
          <w:cantSplit/>
          <w:trHeight w:val="313"/>
        </w:trPr>
        <w:tc>
          <w:tcPr>
            <w:tcW w:w="846" w:type="dxa"/>
          </w:tcPr>
          <w:p w14:paraId="6AD2156C" w14:textId="063D659A" w:rsidR="00F04DC6" w:rsidRDefault="00F04DC6" w:rsidP="00F04DC6">
            <w:pPr>
              <w:pStyle w:val="BodytextIslington"/>
            </w:pPr>
            <w:r>
              <w:t>3</w:t>
            </w:r>
          </w:p>
        </w:tc>
        <w:tc>
          <w:tcPr>
            <w:tcW w:w="6667" w:type="dxa"/>
          </w:tcPr>
          <w:p w14:paraId="188CCECA" w14:textId="1819DE5B" w:rsidR="00F04DC6" w:rsidRPr="00F04DC6" w:rsidRDefault="00F04DC6" w:rsidP="00F04DC6">
            <w:pPr>
              <w:pStyle w:val="BodytextIslington"/>
            </w:pPr>
            <w:r>
              <w:t>Experience of managing both operational gas engineers and supervisory staff</w:t>
            </w:r>
          </w:p>
        </w:tc>
        <w:tc>
          <w:tcPr>
            <w:tcW w:w="2693" w:type="dxa"/>
          </w:tcPr>
          <w:p w14:paraId="6CE5ED47" w14:textId="77777777" w:rsidR="00F04DC6" w:rsidRDefault="00F04DC6" w:rsidP="00F04DC6">
            <w:pPr>
              <w:pStyle w:val="BodytextIslington"/>
              <w:rPr>
                <w:rFonts w:eastAsia="Tahoma" w:cs="Tahoma"/>
              </w:rPr>
            </w:pPr>
          </w:p>
        </w:tc>
      </w:tr>
      <w:tr w:rsidR="00F04DC6" w14:paraId="2820A701" w14:textId="77777777" w:rsidTr="003036D8">
        <w:trPr>
          <w:cantSplit/>
          <w:trHeight w:val="313"/>
        </w:trPr>
        <w:tc>
          <w:tcPr>
            <w:tcW w:w="846" w:type="dxa"/>
          </w:tcPr>
          <w:p w14:paraId="23CB0359" w14:textId="07B3A30A" w:rsidR="00F04DC6" w:rsidRDefault="00F04DC6" w:rsidP="00F04DC6">
            <w:pPr>
              <w:pStyle w:val="BodytextIslington"/>
            </w:pPr>
            <w:r>
              <w:t>4</w:t>
            </w:r>
          </w:p>
        </w:tc>
        <w:tc>
          <w:tcPr>
            <w:tcW w:w="6667" w:type="dxa"/>
          </w:tcPr>
          <w:p w14:paraId="3E4C30D8" w14:textId="548EC033" w:rsidR="00F04DC6" w:rsidRDefault="00F04DC6" w:rsidP="00F04DC6">
            <w:pPr>
              <w:pStyle w:val="BodytextIslington"/>
            </w:pPr>
            <w:r w:rsidRPr="00F04DC6">
              <w:t>Detailed knowledge of current domestic gas safety legislation, industry best practice and requirements of the regulatory/enforcement authority.</w:t>
            </w:r>
            <w:r>
              <w:t xml:space="preserve"> </w:t>
            </w:r>
            <w:r w:rsidRPr="00F04DC6">
              <w:t>Detailed knowledge and practical understanding of gas ventilation and the installation and maintenance of domestic gas systems.</w:t>
            </w:r>
          </w:p>
        </w:tc>
        <w:tc>
          <w:tcPr>
            <w:tcW w:w="2693" w:type="dxa"/>
          </w:tcPr>
          <w:p w14:paraId="0BFA9B33" w14:textId="77777777" w:rsidR="00F04DC6" w:rsidRDefault="00F04DC6" w:rsidP="00F04DC6">
            <w:pPr>
              <w:pStyle w:val="BodytextIslington"/>
              <w:rPr>
                <w:rFonts w:eastAsia="Tahoma" w:cs="Tahoma"/>
              </w:rPr>
            </w:pPr>
          </w:p>
        </w:tc>
      </w:tr>
      <w:tr w:rsidR="00F04DC6" w14:paraId="4FBDE3F0" w14:textId="77777777" w:rsidTr="003036D8">
        <w:trPr>
          <w:cantSplit/>
          <w:trHeight w:val="313"/>
        </w:trPr>
        <w:tc>
          <w:tcPr>
            <w:tcW w:w="846" w:type="dxa"/>
          </w:tcPr>
          <w:p w14:paraId="63D43971" w14:textId="42DE4687" w:rsidR="00F04DC6" w:rsidRDefault="00F04DC6" w:rsidP="00F04DC6">
            <w:pPr>
              <w:pStyle w:val="BodytextIslington"/>
            </w:pPr>
            <w:r>
              <w:t>5</w:t>
            </w:r>
          </w:p>
        </w:tc>
        <w:tc>
          <w:tcPr>
            <w:tcW w:w="6667" w:type="dxa"/>
          </w:tcPr>
          <w:p w14:paraId="5FAC7FE9" w14:textId="791CFC2B" w:rsidR="00F04DC6" w:rsidRPr="00F04DC6" w:rsidRDefault="00F04DC6" w:rsidP="00F04DC6">
            <w:pPr>
              <w:pStyle w:val="BodytextIslington"/>
            </w:pPr>
            <w:r w:rsidRPr="00F04DC6">
              <w:t>Ability to understand and resolve complex technical issues relevant to the gas service and operations team.</w:t>
            </w:r>
          </w:p>
        </w:tc>
        <w:tc>
          <w:tcPr>
            <w:tcW w:w="2693" w:type="dxa"/>
          </w:tcPr>
          <w:p w14:paraId="77B40201" w14:textId="77777777" w:rsidR="00F04DC6" w:rsidRDefault="00F04DC6" w:rsidP="00F04DC6">
            <w:pPr>
              <w:pStyle w:val="BodytextIslington"/>
              <w:rPr>
                <w:rFonts w:eastAsia="Tahoma" w:cs="Tahoma"/>
              </w:rPr>
            </w:pPr>
          </w:p>
        </w:tc>
      </w:tr>
      <w:tr w:rsidR="00F04DC6" w14:paraId="4959ED9E" w14:textId="77777777" w:rsidTr="003036D8">
        <w:trPr>
          <w:cantSplit/>
          <w:trHeight w:val="313"/>
        </w:trPr>
        <w:tc>
          <w:tcPr>
            <w:tcW w:w="846" w:type="dxa"/>
          </w:tcPr>
          <w:p w14:paraId="1D64FE29" w14:textId="3520346A" w:rsidR="00F04DC6" w:rsidRDefault="00F04DC6" w:rsidP="00F04DC6">
            <w:pPr>
              <w:pStyle w:val="BodytextIslington"/>
            </w:pPr>
            <w:r>
              <w:t>6</w:t>
            </w:r>
          </w:p>
        </w:tc>
        <w:tc>
          <w:tcPr>
            <w:tcW w:w="6667" w:type="dxa"/>
          </w:tcPr>
          <w:p w14:paraId="4677379F" w14:textId="453C4B43" w:rsidR="00F04DC6" w:rsidRPr="00F04DC6" w:rsidRDefault="00F04DC6" w:rsidP="00F04DC6">
            <w:pPr>
              <w:pStyle w:val="BodytextIslington"/>
            </w:pPr>
            <w:r w:rsidRPr="00F04DC6">
              <w:t>Experience of developing and implementing gas safety policies, procedures and guidance consistent with industry standards.</w:t>
            </w:r>
          </w:p>
        </w:tc>
        <w:tc>
          <w:tcPr>
            <w:tcW w:w="2693" w:type="dxa"/>
          </w:tcPr>
          <w:p w14:paraId="669DA899" w14:textId="77777777" w:rsidR="00F04DC6" w:rsidRDefault="00F04DC6" w:rsidP="00F04DC6">
            <w:pPr>
              <w:pStyle w:val="BodytextIslington"/>
              <w:rPr>
                <w:rFonts w:eastAsia="Tahoma" w:cs="Tahoma"/>
              </w:rPr>
            </w:pPr>
          </w:p>
        </w:tc>
      </w:tr>
      <w:tr w:rsidR="00F04DC6" w14:paraId="32A5D898" w14:textId="77777777" w:rsidTr="003036D8">
        <w:trPr>
          <w:cantSplit/>
          <w:trHeight w:val="313"/>
        </w:trPr>
        <w:tc>
          <w:tcPr>
            <w:tcW w:w="846" w:type="dxa"/>
          </w:tcPr>
          <w:p w14:paraId="491C2AD0" w14:textId="56F480B5" w:rsidR="00F04DC6" w:rsidRDefault="00F04DC6" w:rsidP="00F04DC6">
            <w:pPr>
              <w:pStyle w:val="BodytextIslington"/>
            </w:pPr>
            <w:r>
              <w:lastRenderedPageBreak/>
              <w:t>7</w:t>
            </w:r>
          </w:p>
        </w:tc>
        <w:tc>
          <w:tcPr>
            <w:tcW w:w="6667" w:type="dxa"/>
          </w:tcPr>
          <w:p w14:paraId="58A34F0B" w14:textId="130C3907" w:rsidR="00F04DC6" w:rsidRPr="00F04DC6" w:rsidRDefault="00F04DC6" w:rsidP="00F04DC6">
            <w:pPr>
              <w:pStyle w:val="BodytextIslington"/>
            </w:pPr>
            <w:r w:rsidRPr="00F04DC6">
              <w:t>Understanding of general health and safety legislation and experience of practical application in the workplace, including completing risk assessments and developing safe systems of work.</w:t>
            </w:r>
          </w:p>
        </w:tc>
        <w:tc>
          <w:tcPr>
            <w:tcW w:w="2693" w:type="dxa"/>
          </w:tcPr>
          <w:p w14:paraId="0C1C3EE7" w14:textId="77777777" w:rsidR="00F04DC6" w:rsidRDefault="00F04DC6" w:rsidP="00F04DC6">
            <w:pPr>
              <w:pStyle w:val="BodytextIslington"/>
              <w:rPr>
                <w:rFonts w:eastAsia="Tahoma" w:cs="Tahoma"/>
              </w:rPr>
            </w:pPr>
          </w:p>
        </w:tc>
      </w:tr>
      <w:tr w:rsidR="00F04DC6" w14:paraId="724FA7F6" w14:textId="77777777" w:rsidTr="55F9FC32">
        <w:trPr>
          <w:cantSplit/>
          <w:trHeight w:val="313"/>
        </w:trPr>
        <w:tc>
          <w:tcPr>
            <w:tcW w:w="846" w:type="dxa"/>
          </w:tcPr>
          <w:p w14:paraId="4D42D8F2" w14:textId="30CCA5BF" w:rsidR="00F04DC6" w:rsidRDefault="00F04DC6" w:rsidP="00F04DC6">
            <w:pPr>
              <w:pStyle w:val="BodytextIslington"/>
            </w:pPr>
            <w:r>
              <w:t>8</w:t>
            </w:r>
          </w:p>
        </w:tc>
        <w:tc>
          <w:tcPr>
            <w:tcW w:w="6667" w:type="dxa"/>
          </w:tcPr>
          <w:p w14:paraId="2B156EC9" w14:textId="7CCE2A4F" w:rsidR="00F04DC6" w:rsidRDefault="00F04DC6" w:rsidP="00F04DC6">
            <w:pPr>
              <w:pStyle w:val="BodytextIslington"/>
              <w:rPr>
                <w:rFonts w:cs="Tahoma"/>
                <w:color w:val="000000" w:themeColor="text1"/>
              </w:rPr>
            </w:pPr>
            <w:r w:rsidRPr="00F04DC6">
              <w:rPr>
                <w:rFonts w:cs="Tahoma"/>
                <w:color w:val="000000" w:themeColor="text1"/>
              </w:rPr>
              <w:t xml:space="preserve">Displays an awareness, understanding and commitment to the protection and safeguarding of children and young people. and or vulnerable adults </w:t>
            </w:r>
          </w:p>
        </w:tc>
        <w:tc>
          <w:tcPr>
            <w:tcW w:w="2693" w:type="dxa"/>
          </w:tcPr>
          <w:p w14:paraId="3452D3CC" w14:textId="6CFBB3FF" w:rsidR="00F04DC6" w:rsidRDefault="00F04DC6" w:rsidP="00F04DC6">
            <w:pPr>
              <w:pStyle w:val="BodytextIslington"/>
              <w:rPr>
                <w:rFonts w:eastAsia="Tahoma" w:cs="Tahoma"/>
              </w:rPr>
            </w:pPr>
          </w:p>
        </w:tc>
      </w:tr>
      <w:tr w:rsidR="00F04DC6" w14:paraId="60F344D2" w14:textId="77777777" w:rsidTr="55F9FC32">
        <w:trPr>
          <w:cantSplit/>
          <w:trHeight w:val="313"/>
        </w:trPr>
        <w:tc>
          <w:tcPr>
            <w:tcW w:w="846" w:type="dxa"/>
          </w:tcPr>
          <w:p w14:paraId="0AD68A2F" w14:textId="01C2375A" w:rsidR="00F04DC6" w:rsidRDefault="00F04DC6" w:rsidP="00F04DC6">
            <w:pPr>
              <w:pStyle w:val="BodytextIslington"/>
            </w:pPr>
            <w:r>
              <w:t>9</w:t>
            </w:r>
          </w:p>
        </w:tc>
        <w:tc>
          <w:tcPr>
            <w:tcW w:w="6667" w:type="dxa"/>
          </w:tcPr>
          <w:p w14:paraId="637FEF75" w14:textId="257A2419" w:rsidR="00F04DC6" w:rsidRPr="00F04DC6" w:rsidRDefault="00F04DC6" w:rsidP="00F04DC6">
            <w:pPr>
              <w:pStyle w:val="BodytextIslington"/>
              <w:rPr>
                <w:rFonts w:cs="Tahoma"/>
                <w:color w:val="000000" w:themeColor="text1"/>
              </w:rPr>
            </w:pPr>
            <w:r w:rsidRPr="00F04DC6">
              <w:rPr>
                <w:rFonts w:cs="Tahoma"/>
                <w:color w:val="000000" w:themeColor="text1"/>
              </w:rPr>
              <w:t>Ability to deliver training and develop a programme of gas safety training for engineers to ensure ongoing competence.</w:t>
            </w:r>
          </w:p>
        </w:tc>
        <w:tc>
          <w:tcPr>
            <w:tcW w:w="2693" w:type="dxa"/>
          </w:tcPr>
          <w:p w14:paraId="3E125929" w14:textId="77777777" w:rsidR="00F04DC6" w:rsidRDefault="00F04DC6" w:rsidP="00F04DC6">
            <w:pPr>
              <w:pStyle w:val="BodytextIslington"/>
              <w:rPr>
                <w:rFonts w:eastAsia="Tahoma" w:cs="Tahoma"/>
              </w:rPr>
            </w:pP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FBA" w14:textId="77777777" w:rsidR="0050203B" w:rsidRDefault="0050203B" w:rsidP="00687CE3">
      <w:r>
        <w:separator/>
      </w:r>
    </w:p>
  </w:endnote>
  <w:endnote w:type="continuationSeparator" w:id="0">
    <w:p w14:paraId="6BFDF280" w14:textId="77777777" w:rsidR="0050203B" w:rsidRDefault="0050203B" w:rsidP="00687CE3">
      <w:r>
        <w:continuationSeparator/>
      </w:r>
    </w:p>
  </w:endnote>
  <w:endnote w:type="continuationNotice" w:id="1">
    <w:p w14:paraId="0CE26F5F"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2B" w14:textId="77777777" w:rsidR="0050203B" w:rsidRDefault="0050203B" w:rsidP="00687CE3">
      <w:r>
        <w:separator/>
      </w:r>
    </w:p>
  </w:footnote>
  <w:footnote w:type="continuationSeparator" w:id="0">
    <w:p w14:paraId="02A33F99" w14:textId="77777777" w:rsidR="0050203B" w:rsidRDefault="0050203B" w:rsidP="00687CE3">
      <w:r>
        <w:continuationSeparator/>
      </w:r>
    </w:p>
  </w:footnote>
  <w:footnote w:type="continuationNotice" w:id="1">
    <w:p w14:paraId="56E70408"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76DDF"/>
    <w:multiLevelType w:val="hybridMultilevel"/>
    <w:tmpl w:val="9984C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1866675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2795"/>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23430"/>
    <w:rsid w:val="005309BA"/>
    <w:rsid w:val="00535581"/>
    <w:rsid w:val="00535A83"/>
    <w:rsid w:val="005362E2"/>
    <w:rsid w:val="0054293A"/>
    <w:rsid w:val="00545BA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B32E6"/>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B3158"/>
    <w:rsid w:val="00EB676C"/>
    <w:rsid w:val="00ED5A19"/>
    <w:rsid w:val="00EE6F6D"/>
    <w:rsid w:val="00EF1315"/>
    <w:rsid w:val="00EF3333"/>
    <w:rsid w:val="00F00111"/>
    <w:rsid w:val="00F006F1"/>
    <w:rsid w:val="00F01D66"/>
    <w:rsid w:val="00F022E0"/>
    <w:rsid w:val="00F04DC6"/>
    <w:rsid w:val="00F06413"/>
    <w:rsid w:val="00F06A40"/>
    <w:rsid w:val="00F20132"/>
    <w:rsid w:val="00F207F7"/>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00FF51BD"/>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purl.org/dc/dcmitype/"/>
    <ds:schemaRef ds:uri="http://schemas.microsoft.com/office/2006/documentManagement/types"/>
    <ds:schemaRef ds:uri="http://purl.org/dc/elements/1.1/"/>
    <ds:schemaRef ds:uri="f85e2b9f-2abf-46b5-8165-c4081e2a6ff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ae8eda8c-7784-43e3-a806-b3b111f2b9e9"/>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8338</Characters>
  <Application>Microsoft Office Word</Application>
  <DocSecurity>4</DocSecurity>
  <Lines>172</Lines>
  <Paragraphs>68</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9692</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2025-11-07T16:55:00Z</dcterms:created>
  <dcterms:modified xsi:type="dcterms:W3CDTF">2025-11-07T16:55:00Z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