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7308306B" w:rsidR="00ED5A19" w:rsidRPr="003E43A5" w:rsidRDefault="003E43A5" w:rsidP="003E43A5">
      <w:pPr>
        <w:pStyle w:val="Heading2"/>
        <w:numPr>
          <w:ilvl w:val="0"/>
          <w:numId w:val="19"/>
        </w:numPr>
        <w:rPr>
          <w:sz w:val="24"/>
        </w:rPr>
      </w:pPr>
      <w:r w:rsidRPr="003E43A5">
        <w:rPr>
          <w:sz w:val="24"/>
        </w:rPr>
        <w:t xml:space="preserve">Post title: </w:t>
      </w:r>
      <w:r>
        <w:rPr>
          <w:sz w:val="24"/>
        </w:rPr>
        <w:tab/>
      </w:r>
      <w:r w:rsidR="00E96144" w:rsidRPr="003E43A5">
        <w:rPr>
          <w:sz w:val="24"/>
        </w:rPr>
        <w:t xml:space="preserve">Virtual School Head </w:t>
      </w:r>
      <w:r w:rsidRPr="003E43A5">
        <w:rPr>
          <w:sz w:val="24"/>
        </w:rPr>
        <w:t>(</w:t>
      </w:r>
      <w:r w:rsidR="00E96144" w:rsidRPr="003E43A5">
        <w:rPr>
          <w:sz w:val="24"/>
        </w:rPr>
        <w:t>for Children with a Social Worker</w:t>
      </w:r>
      <w:r w:rsidRPr="003E43A5">
        <w:rPr>
          <w:sz w:val="24"/>
        </w:rPr>
        <w:t>)</w:t>
      </w:r>
    </w:p>
    <w:p w14:paraId="4829845F" w14:textId="16F3C9A9" w:rsidR="009C17D5" w:rsidRPr="00AC0DDB" w:rsidRDefault="009C17D5" w:rsidP="00E52824">
      <w:pPr>
        <w:pStyle w:val="BulletsIslington"/>
        <w:numPr>
          <w:ilvl w:val="0"/>
          <w:numId w:val="19"/>
        </w:numPr>
      </w:pPr>
      <w:r w:rsidRPr="00AC0DDB">
        <w:t>Grade:</w:t>
      </w:r>
      <w:r w:rsidRPr="00AC0DDB">
        <w:tab/>
      </w:r>
      <w:r w:rsidRPr="00AC0DDB">
        <w:tab/>
      </w:r>
      <w:r w:rsidR="00AC0DDB">
        <w:t>SI06 (</w:t>
      </w:r>
      <w:proofErr w:type="spellStart"/>
      <w:r w:rsidR="00AC0DDB">
        <w:t>Solbury</w:t>
      </w:r>
      <w:proofErr w:type="spellEnd"/>
      <w:r w:rsidR="00AC0DDB">
        <w:t>)</w:t>
      </w:r>
    </w:p>
    <w:p w14:paraId="7BC7F9B7" w14:textId="651133F8" w:rsidR="009C17D5" w:rsidRPr="00E52824" w:rsidRDefault="009C17D5" w:rsidP="00E52824">
      <w:pPr>
        <w:pStyle w:val="BulletsIslington"/>
        <w:numPr>
          <w:ilvl w:val="0"/>
          <w:numId w:val="19"/>
        </w:numPr>
      </w:pPr>
      <w:r w:rsidRPr="00E52824">
        <w:t>Reports to:</w:t>
      </w:r>
      <w:r w:rsidR="00F73847" w:rsidRPr="00E52824">
        <w:tab/>
      </w:r>
      <w:r w:rsidR="00E96144">
        <w:t>Assistant Director for C</w:t>
      </w:r>
      <w:r w:rsidR="005E46F8">
        <w:t>orporate Parenting</w:t>
      </w:r>
    </w:p>
    <w:p w14:paraId="41C3CD14" w14:textId="7E830BE3" w:rsidR="009C17D5" w:rsidRPr="00E52824" w:rsidRDefault="009C17D5" w:rsidP="00E52824">
      <w:pPr>
        <w:pStyle w:val="BulletsIslington"/>
        <w:numPr>
          <w:ilvl w:val="0"/>
          <w:numId w:val="19"/>
        </w:numPr>
      </w:pPr>
      <w:r w:rsidRPr="00E52824">
        <w:t>Direct reports:</w:t>
      </w:r>
      <w:r w:rsidR="00F73847" w:rsidRPr="00E52824">
        <w:tab/>
      </w:r>
      <w:r w:rsidR="003C104F">
        <w:t>3</w:t>
      </w:r>
    </w:p>
    <w:p w14:paraId="0F9F4BD0" w14:textId="63E99CD7" w:rsidR="009C17D5" w:rsidRPr="00E52824" w:rsidRDefault="009C17D5" w:rsidP="00E52824">
      <w:pPr>
        <w:pStyle w:val="BulletsIslington"/>
        <w:numPr>
          <w:ilvl w:val="0"/>
          <w:numId w:val="19"/>
        </w:numPr>
      </w:pPr>
      <w:r w:rsidRPr="00E52824">
        <w:t>Your team:</w:t>
      </w:r>
      <w:r w:rsidR="00F73847" w:rsidRPr="00E52824">
        <w:tab/>
      </w:r>
      <w:r w:rsidR="00226D56">
        <w:t>Virtual School</w:t>
      </w:r>
    </w:p>
    <w:p w14:paraId="6D2C3257" w14:textId="369EFA6D" w:rsidR="009C17D5" w:rsidRPr="007D2001" w:rsidRDefault="009C17D5" w:rsidP="00E52824">
      <w:pPr>
        <w:pStyle w:val="BulletsIslington"/>
        <w:numPr>
          <w:ilvl w:val="0"/>
          <w:numId w:val="19"/>
        </w:numPr>
      </w:pPr>
      <w:r w:rsidRPr="007D2001">
        <w:t>Service area:</w:t>
      </w:r>
      <w:r w:rsidR="00F73847" w:rsidRPr="007D2001">
        <w:tab/>
      </w:r>
      <w:r w:rsidR="0009701B">
        <w:t xml:space="preserve">Corporate Parenting </w:t>
      </w:r>
    </w:p>
    <w:p w14:paraId="137FEC5E" w14:textId="20D4479F" w:rsidR="005362E2" w:rsidRPr="00226D56" w:rsidRDefault="009C17D5" w:rsidP="0086748F">
      <w:pPr>
        <w:pStyle w:val="BulletsIslington"/>
        <w:numPr>
          <w:ilvl w:val="0"/>
          <w:numId w:val="19"/>
        </w:numPr>
        <w:spacing w:before="0" w:after="0"/>
        <w:rPr>
          <w:sz w:val="2"/>
          <w:szCs w:val="2"/>
        </w:rPr>
      </w:pPr>
      <w:r>
        <w:t xml:space="preserve">Directorate: </w:t>
      </w:r>
      <w:r>
        <w:tab/>
        <w:t>Children</w:t>
      </w:r>
      <w:r w:rsidR="00D24E09">
        <w:t>’s Services</w:t>
      </w:r>
    </w:p>
    <w:p w14:paraId="11C2E658" w14:textId="77777777" w:rsidR="00226D56" w:rsidRDefault="00226D56" w:rsidP="00226D56">
      <w:pPr>
        <w:pStyle w:val="BulletsIslington"/>
        <w:spacing w:before="0" w:after="0"/>
      </w:pPr>
    </w:p>
    <w:p w14:paraId="3B5C7077" w14:textId="77777777" w:rsidR="00226D56" w:rsidRPr="00226D56" w:rsidRDefault="00226D56" w:rsidP="00226D56">
      <w:pPr>
        <w:pStyle w:val="BulletsIslington"/>
        <w:spacing w:before="0" w:after="0"/>
        <w:rPr>
          <w:sz w:val="2"/>
          <w:szCs w:val="2"/>
        </w:rPr>
      </w:pPr>
    </w:p>
    <w:p w14:paraId="14621CC5" w14:textId="77777777" w:rsidR="00226D56" w:rsidRPr="00226D56" w:rsidRDefault="00226D56" w:rsidP="00226D56">
      <w:pPr>
        <w:pStyle w:val="BulletsIslington"/>
        <w:spacing w:before="0" w:after="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594C0B57"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43EB6B05" w14:textId="14234A57" w:rsidR="00E573D2" w:rsidRPr="00F14EF6" w:rsidRDefault="00E573D2" w:rsidP="003C104F">
            <w:pPr>
              <w:pStyle w:val="BodytextIslington"/>
            </w:pPr>
            <w:r w:rsidRPr="00F14EF6">
              <w:t xml:space="preserve">Workstyle: </w:t>
            </w:r>
            <w:r w:rsidR="003C104F">
              <w:t xml:space="preserve">Office based </w:t>
            </w:r>
          </w:p>
        </w:tc>
      </w:tr>
      <w:tr w:rsidR="00FB2EC5" w14:paraId="7EDA1153" w14:textId="77777777" w:rsidTr="2F303D0D">
        <w:trPr>
          <w:trHeight w:val="300"/>
        </w:trPr>
        <w:tc>
          <w:tcPr>
            <w:tcW w:w="10188" w:type="dxa"/>
          </w:tcPr>
          <w:p w14:paraId="71344F7B" w14:textId="215B71BF" w:rsidR="00FB2EC5" w:rsidRDefault="00FB2EC5" w:rsidP="00FB2EC5">
            <w:pPr>
              <w:pStyle w:val="BodytextIslington"/>
            </w:pPr>
            <w:r w:rsidRPr="00117C9E">
              <w:t>This post requires a DBS check at the appropriate level (Enhanced with Barring</w:t>
            </w:r>
            <w:r w:rsidR="008C2565">
              <w:t>)</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8C2565" w14:paraId="5199A55C" w14:textId="77777777" w:rsidTr="2F303D0D">
        <w:trPr>
          <w:trHeight w:val="300"/>
        </w:trPr>
        <w:tc>
          <w:tcPr>
            <w:tcW w:w="10188" w:type="dxa"/>
          </w:tcPr>
          <w:p w14:paraId="2197A4CA" w14:textId="551D2062" w:rsidR="008C2565" w:rsidRDefault="00E35F6D" w:rsidP="00FB2EC5">
            <w:pPr>
              <w:pStyle w:val="BodytextIslington"/>
            </w:pPr>
            <w:r w:rsidRPr="006E7A8C">
              <w:t>This post needs to meet the requirement of the Base</w:t>
            </w:r>
            <w:r>
              <w:t>line Personal Security Standard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DEE199E" w14:textId="77777777" w:rsidR="003F342E" w:rsidRDefault="003F342E">
      <w:pPr>
        <w:spacing w:before="0" w:after="0"/>
        <w:rPr>
          <w:bCs/>
          <w:sz w:val="40"/>
        </w:rPr>
      </w:pPr>
      <w:r>
        <w:br w:type="page"/>
      </w:r>
    </w:p>
    <w:p w14:paraId="2C48D4ED" w14:textId="4C6A87F1" w:rsidR="00A52F91" w:rsidRDefault="00A52F91" w:rsidP="00A52F91">
      <w:pPr>
        <w:pStyle w:val="Heading2"/>
      </w:pPr>
      <w:r>
        <w:lastRenderedPageBreak/>
        <w:t>Overview of the role</w:t>
      </w:r>
    </w:p>
    <w:p w14:paraId="28FCA711" w14:textId="77777777" w:rsidR="002E48FE" w:rsidRPr="005F501A" w:rsidRDefault="002E48FE" w:rsidP="002E48FE">
      <w:r w:rsidRPr="006F4AB1">
        <w:t xml:space="preserve">As a member of the council’s management team, to contribute proactively to the collective </w:t>
      </w:r>
      <w:r w:rsidRPr="005F501A">
        <w:t xml:space="preserve">leadership for the council, working collaboratively with Members, services across the council, partners and stakeholders to deliver the council’s objectives and priorities. </w:t>
      </w:r>
    </w:p>
    <w:p w14:paraId="7FA20B2B" w14:textId="77777777" w:rsidR="002E48FE" w:rsidRPr="005F501A" w:rsidRDefault="002E48FE" w:rsidP="002E48FE">
      <w:r w:rsidRPr="005F501A">
        <w:t>To drive positive cultural change, embodying and promoting the values and behaviours of the council and empowering staff to reach their full potential. Ensure that the performance and development framework is effective for all staff.</w:t>
      </w:r>
    </w:p>
    <w:p w14:paraId="06936237" w14:textId="77777777" w:rsidR="002E48FE" w:rsidRPr="005F501A" w:rsidRDefault="002E48FE" w:rsidP="002E48FE">
      <w:r w:rsidRPr="005F501A">
        <w:t>To lead on and ensure the effective implementation of corporate initiatives and transformation programmes that cut across the</w:t>
      </w:r>
      <w:r>
        <w:t xml:space="preserve"> whole or part of the c</w:t>
      </w:r>
      <w:r w:rsidRPr="005F501A">
        <w:t>ouncil’s activities.</w:t>
      </w:r>
    </w:p>
    <w:p w14:paraId="48D20B5E" w14:textId="77777777" w:rsidR="00175B58" w:rsidRPr="001C3085" w:rsidRDefault="00175B58" w:rsidP="00175B58">
      <w:pPr>
        <w:pStyle w:val="Heading2"/>
        <w:rPr>
          <w:rFonts w:cstheme="minorHAnsi"/>
        </w:rPr>
      </w:pPr>
      <w:r w:rsidRPr="001C3085">
        <w:rPr>
          <w:rFonts w:cstheme="minorHAnsi"/>
        </w:rPr>
        <w:t>Key responsibilities</w:t>
      </w:r>
    </w:p>
    <w:p w14:paraId="3358BFCD" w14:textId="77777777"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t xml:space="preserve">The Virtual School Head is a statutory and senior role within all Local Authorities. The Virtual School Head’s role is to drive forward at a strategic and operational level the best possible educational and employment outcomes for children looked-after, previously children looked-after, care leavers and children with or had a Social Worker.  </w:t>
      </w:r>
    </w:p>
    <w:p w14:paraId="493E24BE" w14:textId="77777777"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t xml:space="preserve">To effectively to deliver the priorities of the Islington Council, so that agreed actions are implemented consistently, monitored and evaluated to meet the local authority’s duty and vision to improve outcomes for children looked-after, previously children looked-after, care leavers and children with or had a Social Worker </w:t>
      </w:r>
    </w:p>
    <w:p w14:paraId="58EC0744" w14:textId="77777777"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t xml:space="preserve">Provide inspirational and effective leadership and management of Islington’s Virtual School. </w:t>
      </w:r>
    </w:p>
    <w:p w14:paraId="2DA6170F" w14:textId="2B57E364"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t>Be part of Islington’s senior management team, ensuring that promoting education,</w:t>
      </w:r>
      <w:r w:rsidR="001C3085" w:rsidRPr="001C3085">
        <w:rPr>
          <w:rFonts w:asciiTheme="minorHAnsi" w:hAnsiTheme="minorHAnsi" w:cstheme="minorHAnsi"/>
          <w:szCs w:val="24"/>
        </w:rPr>
        <w:t xml:space="preserve"> </w:t>
      </w:r>
      <w:r w:rsidRPr="001C3085">
        <w:rPr>
          <w:rFonts w:asciiTheme="minorHAnsi" w:hAnsiTheme="minorHAnsi" w:cstheme="minorHAnsi"/>
          <w:szCs w:val="24"/>
        </w:rPr>
        <w:t xml:space="preserve">employment and training is at core of planning and practice for children and young people and that Islington is excellent </w:t>
      </w:r>
      <w:proofErr w:type="gramStart"/>
      <w:r w:rsidRPr="001C3085">
        <w:rPr>
          <w:rFonts w:asciiTheme="minorHAnsi" w:hAnsiTheme="minorHAnsi" w:cstheme="minorHAnsi"/>
          <w:szCs w:val="24"/>
        </w:rPr>
        <w:t>an</w:t>
      </w:r>
      <w:proofErr w:type="gramEnd"/>
      <w:r w:rsidRPr="001C3085">
        <w:rPr>
          <w:rFonts w:asciiTheme="minorHAnsi" w:hAnsiTheme="minorHAnsi" w:cstheme="minorHAnsi"/>
          <w:szCs w:val="24"/>
        </w:rPr>
        <w:t xml:space="preserve"> Corporate Parent.</w:t>
      </w:r>
    </w:p>
    <w:p w14:paraId="4CDB0A7C" w14:textId="567FA528"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t xml:space="preserve">Make visible the disadvantages that children with or had a Social Worker can experience, including raising awareness of the impact of trauma on learning and development, and enhance partnerships between </w:t>
      </w:r>
      <w:r w:rsidR="0009701B" w:rsidRPr="001C3085">
        <w:rPr>
          <w:rFonts w:asciiTheme="minorHAnsi" w:hAnsiTheme="minorHAnsi" w:cstheme="minorHAnsi"/>
          <w:szCs w:val="24"/>
        </w:rPr>
        <w:t>education, employment</w:t>
      </w:r>
      <w:r w:rsidRPr="001C3085">
        <w:rPr>
          <w:rFonts w:asciiTheme="minorHAnsi" w:hAnsiTheme="minorHAnsi" w:cstheme="minorHAnsi"/>
          <w:szCs w:val="24"/>
        </w:rPr>
        <w:t xml:space="preserve"> and training settings and local authorities; to help all agencies hold high aspirations for children and young people. Support and challenge the work of Head Teachers, Designated Teachers and school and college staff. </w:t>
      </w:r>
    </w:p>
    <w:p w14:paraId="25D7544B" w14:textId="77777777"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t xml:space="preserve">To manage and supervise 3 deputy Virtual School Heads. </w:t>
      </w:r>
    </w:p>
    <w:p w14:paraId="5C812404" w14:textId="77777777"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t xml:space="preserve">Promote outstanding practice that supports children and young people’s engagement in education, employment and training, recognising that attending an education, employment or training setting can be an important factor in helping to keep children and young people safe from harm. </w:t>
      </w:r>
    </w:p>
    <w:p w14:paraId="42D25C3F" w14:textId="77777777"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t>Level up children’s and young people’s outcomes and narrow the attainment gap so every child and young person can reach their potential.  This will include supporting and challenging professionals to challenge inequality and promote inclusion.</w:t>
      </w:r>
    </w:p>
    <w:p w14:paraId="29E0D46B" w14:textId="77777777"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t>To use data on benchmarking, predictions, targets and teacher assessments, to measure progress and challenge underperformance of individuals and cohorts.</w:t>
      </w:r>
    </w:p>
    <w:p w14:paraId="4420951F" w14:textId="149D1179"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lastRenderedPageBreak/>
        <w:t xml:space="preserve">Develop policy and practice to ensure all children looked-after have an up-to date Personal Education Plan, which reflects each child’s needs, support, sets aspirational target, which enables each child to </w:t>
      </w:r>
      <w:r w:rsidR="007B3032" w:rsidRPr="001C3085">
        <w:rPr>
          <w:rFonts w:asciiTheme="minorHAnsi" w:hAnsiTheme="minorHAnsi" w:cstheme="minorHAnsi"/>
          <w:szCs w:val="24"/>
        </w:rPr>
        <w:t>fulfil</w:t>
      </w:r>
      <w:r w:rsidRPr="001C3085">
        <w:rPr>
          <w:rFonts w:asciiTheme="minorHAnsi" w:hAnsiTheme="minorHAnsi" w:cstheme="minorHAnsi"/>
          <w:szCs w:val="24"/>
        </w:rPr>
        <w:t xml:space="preserve"> their potential. </w:t>
      </w:r>
    </w:p>
    <w:p w14:paraId="419C42F1" w14:textId="77777777"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t xml:space="preserve">To effectively manage the Virtual School’s budget; including Pupil Premium Plus Grant for children-looked after.  </w:t>
      </w:r>
    </w:p>
    <w:p w14:paraId="604C8BBD" w14:textId="77777777" w:rsidR="007D3DEC" w:rsidRPr="001C3085" w:rsidRDefault="007D3DEC" w:rsidP="001C3085">
      <w:pPr>
        <w:pStyle w:val="BodyText2"/>
        <w:numPr>
          <w:ilvl w:val="0"/>
          <w:numId w:val="20"/>
        </w:numPr>
        <w:spacing w:before="240"/>
        <w:rPr>
          <w:rFonts w:asciiTheme="minorHAnsi" w:hAnsiTheme="minorHAnsi" w:cstheme="minorHAnsi"/>
          <w:szCs w:val="24"/>
        </w:rPr>
      </w:pPr>
      <w:r w:rsidRPr="001C3085">
        <w:rPr>
          <w:rFonts w:asciiTheme="minorHAnsi" w:hAnsiTheme="minorHAnsi" w:cstheme="minorHAnsi"/>
          <w:szCs w:val="24"/>
        </w:rPr>
        <w:t xml:space="preserve"> Develop and implement practice on the effective use of the Pupil Premium Plus Grant to ensure it improves children’s educational outcomes. </w:t>
      </w:r>
    </w:p>
    <w:p w14:paraId="6B210A7A" w14:textId="77777777" w:rsidR="007D3DEC" w:rsidRDefault="007D3DEC" w:rsidP="001C3085">
      <w:pPr>
        <w:pStyle w:val="ListParagraph"/>
        <w:numPr>
          <w:ilvl w:val="0"/>
          <w:numId w:val="20"/>
        </w:numPr>
        <w:spacing w:after="0"/>
        <w:rPr>
          <w:rFonts w:cstheme="minorHAnsi"/>
          <w:iCs/>
        </w:rPr>
      </w:pPr>
      <w:r w:rsidRPr="001C3085">
        <w:rPr>
          <w:rFonts w:cstheme="minorHAnsi"/>
          <w:iCs/>
        </w:rPr>
        <w:t>Develop and implement systems to collect data on children and young people’s educational, employment and training outcomes. Use this data to analyse performance, evaluate work and strategically plan work. The data will need to be shared effectively with a range of audiences through reports, multi-agency meetings and training.</w:t>
      </w:r>
    </w:p>
    <w:p w14:paraId="0FCA4976" w14:textId="77777777" w:rsidR="00E01412" w:rsidRPr="001C3085" w:rsidRDefault="00E01412" w:rsidP="00E01412">
      <w:pPr>
        <w:pStyle w:val="ListParagraph"/>
        <w:spacing w:after="0"/>
        <w:rPr>
          <w:rFonts w:cstheme="minorHAnsi"/>
          <w:iCs/>
        </w:rPr>
      </w:pPr>
    </w:p>
    <w:p w14:paraId="1061755D" w14:textId="77777777" w:rsidR="007D3DEC" w:rsidRPr="00E01412" w:rsidRDefault="007D3DEC" w:rsidP="00E01412">
      <w:pPr>
        <w:pStyle w:val="BodyText2"/>
        <w:numPr>
          <w:ilvl w:val="0"/>
          <w:numId w:val="20"/>
        </w:numPr>
        <w:rPr>
          <w:rFonts w:asciiTheme="minorHAnsi" w:hAnsiTheme="minorHAnsi" w:cstheme="minorHAnsi"/>
          <w:iCs/>
          <w:szCs w:val="24"/>
        </w:rPr>
      </w:pPr>
      <w:r w:rsidRPr="001C3085">
        <w:rPr>
          <w:rFonts w:asciiTheme="minorHAnsi" w:hAnsiTheme="minorHAnsi" w:cstheme="minorHAnsi"/>
          <w:szCs w:val="24"/>
        </w:rPr>
        <w:t xml:space="preserve">To initiate and carry out detailed analysis of performance analysis to inform self-evaluation and support strategic planning, which support the council to become an outstanding Corporate Parent and supports children in need of help and protection. </w:t>
      </w:r>
    </w:p>
    <w:p w14:paraId="519CF025" w14:textId="77777777" w:rsidR="00E01412" w:rsidRPr="00E44609" w:rsidRDefault="00E01412" w:rsidP="00E01412">
      <w:pPr>
        <w:pStyle w:val="BodyText2"/>
        <w:ind w:left="720"/>
        <w:rPr>
          <w:rFonts w:asciiTheme="minorHAnsi" w:hAnsiTheme="minorHAnsi" w:cstheme="minorHAnsi"/>
          <w:iCs/>
          <w:szCs w:val="24"/>
        </w:rPr>
      </w:pPr>
    </w:p>
    <w:p w14:paraId="025D75B5" w14:textId="5E70FD4C" w:rsidR="007D3DEC" w:rsidRPr="001C3085" w:rsidRDefault="007D3DEC" w:rsidP="00E01412">
      <w:pPr>
        <w:pStyle w:val="ListParagraph"/>
        <w:numPr>
          <w:ilvl w:val="0"/>
          <w:numId w:val="20"/>
        </w:numPr>
        <w:spacing w:before="0" w:after="0"/>
        <w:rPr>
          <w:rFonts w:cstheme="minorHAnsi"/>
          <w:iCs/>
        </w:rPr>
      </w:pPr>
      <w:r w:rsidRPr="001C3085">
        <w:rPr>
          <w:rFonts w:cstheme="minorHAnsi"/>
          <w:iCs/>
        </w:rPr>
        <w:t xml:space="preserve">Develop, sustain and embed productive relationships with senior leaders and professionals in Children’s Social Care, Pupil Services, Head Teachers, schools, and other agencies order to add value, and have impact on the achievement of </w:t>
      </w:r>
      <w:r w:rsidRPr="001C3085">
        <w:rPr>
          <w:rFonts w:cstheme="minorHAnsi"/>
        </w:rPr>
        <w:t>children looked-after, previously children looked-after, care leavers and children with or had a social worker</w:t>
      </w:r>
      <w:r w:rsidR="00E01412">
        <w:rPr>
          <w:rFonts w:cstheme="minorHAnsi"/>
        </w:rPr>
        <w:t>.</w:t>
      </w:r>
    </w:p>
    <w:p w14:paraId="5679494A" w14:textId="77777777" w:rsidR="007D3DEC" w:rsidRPr="001C3085" w:rsidRDefault="007D3DEC" w:rsidP="00E01412">
      <w:pPr>
        <w:spacing w:before="0"/>
        <w:rPr>
          <w:rFonts w:cstheme="minorHAnsi"/>
          <w:iCs/>
        </w:rPr>
      </w:pPr>
    </w:p>
    <w:p w14:paraId="76FE4BBA" w14:textId="30DC1B91" w:rsidR="00E01412" w:rsidRDefault="007D3DEC" w:rsidP="007A4EA7">
      <w:pPr>
        <w:pStyle w:val="ListParagraph"/>
        <w:numPr>
          <w:ilvl w:val="0"/>
          <w:numId w:val="20"/>
        </w:numPr>
        <w:spacing w:before="0" w:after="0"/>
        <w:rPr>
          <w:rFonts w:cstheme="minorHAnsi"/>
          <w:iCs/>
        </w:rPr>
      </w:pPr>
      <w:r w:rsidRPr="007A4EA7">
        <w:rPr>
          <w:rFonts w:cstheme="minorHAnsi"/>
          <w:iCs/>
        </w:rPr>
        <w:t>To keep and maintain records and to contribute to monitoring and evaluating outcomes of service delivery within a supervision setting.  As required by the statutory duty, write an Annual Report, which outlines the progress and attainment of children and young people and the work and priorities of the Virtual School.</w:t>
      </w:r>
    </w:p>
    <w:p w14:paraId="1EEDC2F0" w14:textId="77777777" w:rsidR="007A4EA7" w:rsidRPr="007A4EA7" w:rsidRDefault="007A4EA7" w:rsidP="007A4EA7">
      <w:pPr>
        <w:pStyle w:val="ListParagraph"/>
        <w:rPr>
          <w:rFonts w:cstheme="minorHAnsi"/>
          <w:iCs/>
        </w:rPr>
      </w:pPr>
    </w:p>
    <w:p w14:paraId="22E7B373" w14:textId="77777777" w:rsidR="007D3DEC" w:rsidRPr="001C3085" w:rsidRDefault="007D3DEC" w:rsidP="007A4EA7">
      <w:pPr>
        <w:pStyle w:val="BodyText"/>
        <w:widowControl w:val="0"/>
        <w:numPr>
          <w:ilvl w:val="0"/>
          <w:numId w:val="20"/>
        </w:numPr>
        <w:tabs>
          <w:tab w:val="left" w:pos="939"/>
        </w:tabs>
        <w:rPr>
          <w:rFonts w:asciiTheme="minorHAnsi" w:hAnsiTheme="minorHAnsi" w:cstheme="minorHAnsi"/>
          <w:iCs/>
          <w:szCs w:val="24"/>
          <w:lang w:eastAsia="en-GB"/>
        </w:rPr>
      </w:pPr>
      <w:r w:rsidRPr="001C3085">
        <w:rPr>
          <w:rFonts w:asciiTheme="minorHAnsi" w:hAnsiTheme="minorHAnsi" w:cstheme="minorHAnsi"/>
          <w:szCs w:val="24"/>
        </w:rPr>
        <w:t>To deputise for the Assistant Director for Corporate Parenting as directed.</w:t>
      </w:r>
    </w:p>
    <w:p w14:paraId="6AD64988" w14:textId="2E664C33" w:rsidR="007D3DEC" w:rsidRPr="001C3085" w:rsidRDefault="007D3DEC" w:rsidP="007A4EA7">
      <w:pPr>
        <w:pStyle w:val="BodyText"/>
        <w:widowControl w:val="0"/>
        <w:numPr>
          <w:ilvl w:val="0"/>
          <w:numId w:val="20"/>
        </w:numPr>
        <w:tabs>
          <w:tab w:val="left" w:pos="939"/>
        </w:tabs>
        <w:spacing w:before="240"/>
        <w:rPr>
          <w:rFonts w:asciiTheme="minorHAnsi" w:hAnsiTheme="minorHAnsi" w:cstheme="minorHAnsi"/>
          <w:iCs/>
          <w:szCs w:val="24"/>
          <w:lang w:eastAsia="en-GB"/>
        </w:rPr>
      </w:pPr>
      <w:r w:rsidRPr="001C3085">
        <w:rPr>
          <w:rFonts w:asciiTheme="minorHAnsi" w:hAnsiTheme="minorHAnsi" w:cstheme="minorHAnsi"/>
          <w:iCs/>
          <w:szCs w:val="24"/>
          <w:lang w:eastAsia="en-GB"/>
        </w:rPr>
        <w:t xml:space="preserve">Take the lead in preparing the Virtual School </w:t>
      </w:r>
      <w:proofErr w:type="gramStart"/>
      <w:r w:rsidRPr="001C3085">
        <w:rPr>
          <w:rFonts w:asciiTheme="minorHAnsi" w:hAnsiTheme="minorHAnsi" w:cstheme="minorHAnsi"/>
          <w:iCs/>
          <w:szCs w:val="24"/>
          <w:lang w:eastAsia="en-GB"/>
        </w:rPr>
        <w:t>for, and</w:t>
      </w:r>
      <w:proofErr w:type="gramEnd"/>
      <w:r w:rsidRPr="001C3085">
        <w:rPr>
          <w:rFonts w:asciiTheme="minorHAnsi" w:hAnsiTheme="minorHAnsi" w:cstheme="minorHAnsi"/>
          <w:iCs/>
          <w:szCs w:val="24"/>
          <w:lang w:eastAsia="en-GB"/>
        </w:rPr>
        <w:t xml:space="preserve"> responding to OFSTED inspections.</w:t>
      </w:r>
    </w:p>
    <w:p w14:paraId="7713E8E6" w14:textId="77777777" w:rsidR="007D3DEC" w:rsidRPr="001C3085" w:rsidRDefault="007D3DEC" w:rsidP="007A4EA7">
      <w:pPr>
        <w:pStyle w:val="BodyTextIndent3"/>
        <w:numPr>
          <w:ilvl w:val="0"/>
          <w:numId w:val="20"/>
        </w:numPr>
        <w:spacing w:before="240"/>
        <w:rPr>
          <w:rFonts w:asciiTheme="minorHAnsi" w:hAnsiTheme="minorHAnsi" w:cstheme="minorHAnsi"/>
          <w:iCs/>
          <w:sz w:val="24"/>
          <w:szCs w:val="24"/>
        </w:rPr>
      </w:pPr>
      <w:r w:rsidRPr="001C3085">
        <w:rPr>
          <w:rFonts w:asciiTheme="minorHAnsi" w:hAnsiTheme="minorHAnsi" w:cstheme="minorHAnsi"/>
          <w:iCs/>
          <w:sz w:val="24"/>
          <w:szCs w:val="24"/>
        </w:rPr>
        <w:t>Undertake any other duties commensurate with the level of the post, as required to ensure the efficient and effective running of the service area.</w:t>
      </w:r>
    </w:p>
    <w:p w14:paraId="00EB44F9" w14:textId="175DEB76" w:rsidR="00F00111" w:rsidRPr="001C3085" w:rsidRDefault="00F00111" w:rsidP="00F00111">
      <w:pPr>
        <w:pStyle w:val="Heading3"/>
        <w:rPr>
          <w:rFonts w:asciiTheme="minorHAnsi" w:hAnsiTheme="minorHAnsi" w:cstheme="minorHAnsi"/>
        </w:rPr>
      </w:pPr>
      <w:r w:rsidRPr="001C3085">
        <w:rPr>
          <w:rFonts w:asciiTheme="minorHAnsi" w:hAnsiTheme="minorHAnsi" w:cstheme="minorHAnsi"/>
        </w:rPr>
        <w:t xml:space="preserve">Budget responsibilities </w:t>
      </w:r>
    </w:p>
    <w:p w14:paraId="7A66EEE5" w14:textId="1A718F8C" w:rsidR="001C3085" w:rsidRPr="001C3085" w:rsidRDefault="001C3085" w:rsidP="001C3085">
      <w:pPr>
        <w:spacing w:before="0"/>
        <w:rPr>
          <w:rFonts w:cstheme="minorHAnsi"/>
        </w:rPr>
      </w:pPr>
      <w:r w:rsidRPr="001C3085">
        <w:rPr>
          <w:rFonts w:cstheme="minorHAnsi"/>
        </w:rPr>
        <w:t>Management of:</w:t>
      </w:r>
    </w:p>
    <w:p w14:paraId="59E7D27B" w14:textId="77777777" w:rsidR="001C3085" w:rsidRPr="001C3085" w:rsidRDefault="001C3085" w:rsidP="001C3085">
      <w:pPr>
        <w:pStyle w:val="ListParagraph"/>
        <w:numPr>
          <w:ilvl w:val="0"/>
          <w:numId w:val="5"/>
        </w:numPr>
        <w:spacing w:before="0"/>
        <w:rPr>
          <w:rFonts w:cstheme="minorHAnsi"/>
        </w:rPr>
      </w:pPr>
      <w:r w:rsidRPr="001C3085">
        <w:rPr>
          <w:rFonts w:cstheme="minorHAnsi"/>
        </w:rPr>
        <w:t>Virtual School Budget</w:t>
      </w:r>
    </w:p>
    <w:p w14:paraId="2D82AC4D" w14:textId="77777777" w:rsidR="001C3085" w:rsidRPr="001C3085" w:rsidRDefault="001C3085" w:rsidP="001C3085">
      <w:pPr>
        <w:pStyle w:val="ListParagraph"/>
        <w:numPr>
          <w:ilvl w:val="0"/>
          <w:numId w:val="5"/>
        </w:numPr>
        <w:spacing w:before="0"/>
        <w:rPr>
          <w:rFonts w:cstheme="minorHAnsi"/>
        </w:rPr>
      </w:pPr>
      <w:r w:rsidRPr="001C3085">
        <w:rPr>
          <w:rFonts w:cstheme="minorHAnsi"/>
        </w:rPr>
        <w:t>Looked After Children Pupil Premium Plus (DfE grant)</w:t>
      </w:r>
    </w:p>
    <w:p w14:paraId="0918C3DE" w14:textId="77777777" w:rsidR="001C3085" w:rsidRPr="001C3085" w:rsidRDefault="001C3085" w:rsidP="001C3085">
      <w:pPr>
        <w:pStyle w:val="ListParagraph"/>
        <w:numPr>
          <w:ilvl w:val="0"/>
          <w:numId w:val="5"/>
        </w:numPr>
        <w:spacing w:before="0"/>
        <w:rPr>
          <w:rFonts w:cstheme="minorHAnsi"/>
        </w:rPr>
      </w:pPr>
      <w:r w:rsidRPr="001C3085">
        <w:rPr>
          <w:rFonts w:cstheme="minorHAnsi"/>
        </w:rPr>
        <w:t>Previously Looked After Children Pupil Premium Plus (DfE grant)</w:t>
      </w:r>
    </w:p>
    <w:p w14:paraId="161ED07A" w14:textId="77777777" w:rsidR="001C3085" w:rsidRPr="001C3085" w:rsidRDefault="001C3085" w:rsidP="001C3085">
      <w:pPr>
        <w:pStyle w:val="ListParagraph"/>
        <w:numPr>
          <w:ilvl w:val="0"/>
          <w:numId w:val="5"/>
        </w:numPr>
        <w:spacing w:before="0"/>
        <w:rPr>
          <w:rFonts w:cstheme="minorHAnsi"/>
        </w:rPr>
      </w:pPr>
      <w:r w:rsidRPr="001C3085">
        <w:rPr>
          <w:rFonts w:cstheme="minorHAnsi"/>
        </w:rPr>
        <w:t>Extension of the role of the Virtual School Head to Children with Social Worker Grant (DfE grant)</w:t>
      </w:r>
    </w:p>
    <w:p w14:paraId="104F6B44" w14:textId="6BC43BE5" w:rsidR="00F00111" w:rsidRPr="001C3085" w:rsidRDefault="00F00111" w:rsidP="00F00111">
      <w:pPr>
        <w:pStyle w:val="Heading3"/>
        <w:rPr>
          <w:rFonts w:asciiTheme="minorHAnsi" w:hAnsiTheme="minorHAnsi" w:cstheme="minorHAnsi"/>
        </w:rPr>
      </w:pPr>
      <w:r w:rsidRPr="001C3085">
        <w:rPr>
          <w:rFonts w:asciiTheme="minorHAnsi" w:hAnsiTheme="minorHAnsi" w:cstheme="minorHAnsi"/>
        </w:rPr>
        <w:t>Compliance</w:t>
      </w:r>
      <w:r w:rsidR="00100B0F" w:rsidRPr="001C3085">
        <w:rPr>
          <w:rFonts w:asciiTheme="minorHAnsi" w:hAnsiTheme="minorHAnsi" w:cstheme="minorHAnsi"/>
        </w:rPr>
        <w:t xml:space="preserve"> </w:t>
      </w:r>
      <w:r w:rsidR="00654A86" w:rsidRPr="001C3085">
        <w:rPr>
          <w:rFonts w:asciiTheme="minorHAnsi" w:hAnsiTheme="minorHAnsi" w:cstheme="minorHAnsi"/>
        </w:rPr>
        <w:t xml:space="preserve"> </w:t>
      </w:r>
    </w:p>
    <w:p w14:paraId="51D2C893" w14:textId="59297E75" w:rsidR="00F00111" w:rsidRPr="001C3085" w:rsidRDefault="00A83EB1" w:rsidP="00A83EB1">
      <w:pPr>
        <w:rPr>
          <w:rFonts w:cstheme="minorHAnsi"/>
        </w:rPr>
      </w:pPr>
      <w:r w:rsidRPr="001C3085">
        <w:rPr>
          <w:rFonts w:cstheme="minorHAnsi"/>
        </w:rPr>
        <w:t xml:space="preserve">Ensure adherence to legal, regulatory, and policy requirements under GDPR, Health and Safety, </w:t>
      </w:r>
      <w:r w:rsidR="000337B7" w:rsidRPr="001C3085">
        <w:rPr>
          <w:rFonts w:cstheme="minorHAnsi"/>
        </w:rPr>
        <w:t xml:space="preserve">Employee Code of Conduct </w:t>
      </w:r>
      <w:r w:rsidRPr="001C3085">
        <w:rPr>
          <w:rFonts w:cstheme="minorHAnsi"/>
        </w:rPr>
        <w:t>and in your area of expertise by identifying opportunities and risks, and escalating issues as necessary.</w:t>
      </w:r>
    </w:p>
    <w:p w14:paraId="383FE8A7" w14:textId="77777777" w:rsidR="00492D7C" w:rsidRPr="001C3085" w:rsidRDefault="00492D7C">
      <w:pPr>
        <w:spacing w:before="0" w:after="0"/>
        <w:rPr>
          <w:rFonts w:cstheme="minorHAnsi"/>
          <w:bCs/>
          <w:sz w:val="40"/>
        </w:rPr>
      </w:pPr>
      <w:r w:rsidRPr="001C3085">
        <w:rPr>
          <w:rFonts w:cstheme="minorHAnsi"/>
        </w:rPr>
        <w:br w:type="page"/>
      </w:r>
    </w:p>
    <w:p w14:paraId="70C62739" w14:textId="0FCCA0C2" w:rsidR="00492D7C" w:rsidRPr="001C3085" w:rsidRDefault="00492D7C" w:rsidP="00492D7C">
      <w:pPr>
        <w:pStyle w:val="Heading2"/>
        <w:rPr>
          <w:rFonts w:cstheme="minorHAnsi"/>
        </w:rPr>
      </w:pPr>
      <w:r w:rsidRPr="001C3085">
        <w:rPr>
          <w:rFonts w:cstheme="minorHAnsi"/>
        </w:rPr>
        <w:lastRenderedPageBreak/>
        <w:t>Person specification</w:t>
      </w:r>
    </w:p>
    <w:p w14:paraId="7CDBAAD1" w14:textId="0F826DD5" w:rsidR="00492D7C" w:rsidRPr="001C3085" w:rsidRDefault="00A83EB1" w:rsidP="00A83EB1">
      <w:pPr>
        <w:rPr>
          <w:rFonts w:cstheme="minorHAnsi"/>
        </w:rPr>
      </w:pPr>
      <w:r w:rsidRPr="001C3085">
        <w:rPr>
          <w:rFonts w:cstheme="minorHAnsi"/>
        </w:rPr>
        <w:t>Your application form needs to demonstrate how you fulfil the role's requirements. It is essential to address the criteria, as this will be used to evaluate your suitability for the position.</w:t>
      </w:r>
    </w:p>
    <w:p w14:paraId="4A86F321" w14:textId="6E6D22B2" w:rsidR="00492D7C" w:rsidRPr="001C3085" w:rsidRDefault="00EF3333" w:rsidP="00492D7C">
      <w:pPr>
        <w:pStyle w:val="Heading3"/>
        <w:rPr>
          <w:rFonts w:asciiTheme="minorHAnsi" w:hAnsiTheme="minorHAnsi" w:cstheme="minorHAnsi"/>
        </w:rPr>
      </w:pPr>
      <w:r w:rsidRPr="001C3085">
        <w:rPr>
          <w:rFonts w:asciiTheme="minorHAnsi" w:hAnsiTheme="minorHAnsi" w:cstheme="minorHAnsi"/>
        </w:rPr>
        <w:t>Essential and desirable c</w:t>
      </w:r>
      <w:r w:rsidR="00492D7C" w:rsidRPr="001C3085">
        <w:rPr>
          <w:rFonts w:asciiTheme="minorHAnsi" w:hAnsiTheme="minorHAnsi" w:cstheme="minorHAnsi"/>
        </w:rPr>
        <w:t>riteria</w:t>
      </w:r>
    </w:p>
    <w:p w14:paraId="71805735" w14:textId="76A95094" w:rsidR="007D7500" w:rsidRPr="001C3085" w:rsidRDefault="00492D7C" w:rsidP="00787552">
      <w:pPr>
        <w:pStyle w:val="BodytextIslington"/>
        <w:rPr>
          <w:rFonts w:cstheme="minorHAnsi"/>
        </w:rPr>
      </w:pPr>
      <w:r w:rsidRPr="001C3085">
        <w:rPr>
          <w:rFonts w:cstheme="minorHAnsi"/>
        </w:rPr>
        <w:t>Essential: the basic requirements that must be met for someone to be considered for a particular job. These criteria are mandatory and cannot be negotiated. Essential criteria directly impact the core qualifications or skills necessary to perform the job effectively.</w:t>
      </w:r>
    </w:p>
    <w:p w14:paraId="582250D2" w14:textId="1AA96E28" w:rsidR="00492D7C" w:rsidRPr="001C3085" w:rsidRDefault="00492D7C" w:rsidP="00787552">
      <w:pPr>
        <w:pStyle w:val="BodytextIslington"/>
        <w:rPr>
          <w:rFonts w:cstheme="minorHAnsi"/>
        </w:rPr>
      </w:pPr>
      <w:r w:rsidRPr="001C3085">
        <w:rPr>
          <w:rFonts w:cstheme="minorHAnsi"/>
        </w:rPr>
        <w:t xml:space="preserve">Desirable: </w:t>
      </w:r>
      <w:r w:rsidR="007D7500" w:rsidRPr="001C3085">
        <w:rPr>
          <w:rFonts w:cstheme="minorHAnsi"/>
        </w:rPr>
        <w:t>the additional qualities, skills, or qualifications that would be advantageous for a candidate to possess but are not mandatory. Not meeting them does not automatically disqualify someone from consideration for the job.</w:t>
      </w:r>
      <w:r w:rsidR="00950039" w:rsidRPr="001C3085">
        <w:rPr>
          <w:rFonts w:cstheme="minorHAnsi"/>
        </w:rPr>
        <w:t xml:space="preserve"> This also allows candidates who do not possess certain desirable criteria the opportunity to </w:t>
      </w:r>
      <w:r w:rsidR="00D761AD" w:rsidRPr="001C3085">
        <w:rPr>
          <w:rFonts w:cstheme="minorHAnsi"/>
        </w:rPr>
        <w:t xml:space="preserve">explain how their other knowledge, experience and skills relate to these and what they may be in the process of doing or </w:t>
      </w:r>
      <w:r w:rsidR="00AF1E6A" w:rsidRPr="001C3085">
        <w:rPr>
          <w:rFonts w:cstheme="minorHAnsi"/>
        </w:rPr>
        <w:t>willing to do to achieve these.</w:t>
      </w:r>
    </w:p>
    <w:p w14:paraId="3126716C" w14:textId="24F8000C" w:rsidR="00052EED" w:rsidRPr="001C3085" w:rsidRDefault="00052EED" w:rsidP="00A52F91">
      <w:pPr>
        <w:pStyle w:val="Heading4"/>
        <w:rPr>
          <w:rFonts w:asciiTheme="minorHAnsi" w:hAnsiTheme="minorHAnsi" w:cstheme="minorHAnsi"/>
        </w:rPr>
      </w:pPr>
      <w:r w:rsidRPr="001C3085">
        <w:rPr>
          <w:rFonts w:asciiTheme="minorHAnsi" w:hAnsiTheme="minorHAnsi" w:cstheme="minorHAnsi"/>
        </w:rPr>
        <w:t>Knowledge</w:t>
      </w:r>
      <w:r w:rsidR="00515C48" w:rsidRPr="001C3085">
        <w:rPr>
          <w:rFonts w:asciiTheme="minorHAnsi" w:hAnsiTheme="minorHAnsi" w:cstheme="minorHAnsi"/>
        </w:rPr>
        <w:t>, experience, and skills</w:t>
      </w:r>
      <w:r w:rsidR="00A47BC6" w:rsidRPr="001C3085">
        <w:rPr>
          <w:rFonts w:asciiTheme="minorHAnsi" w:hAnsiTheme="minorHAnsi" w:cstheme="minorHAnsi"/>
        </w:rPr>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C3085"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1C3085" w:rsidRDefault="005362E2">
            <w:pPr>
              <w:pStyle w:val="BodytextIslington"/>
              <w:rPr>
                <w:rFonts w:cstheme="minorHAnsi"/>
              </w:rPr>
            </w:pPr>
            <w:r w:rsidRPr="001C3085">
              <w:rPr>
                <w:rFonts w:cstheme="minorHAnsi"/>
              </w:rPr>
              <w:t>Point</w:t>
            </w:r>
          </w:p>
        </w:tc>
        <w:tc>
          <w:tcPr>
            <w:tcW w:w="6667" w:type="dxa"/>
          </w:tcPr>
          <w:p w14:paraId="0AB05289" w14:textId="77777777" w:rsidR="005362E2" w:rsidRPr="001C3085" w:rsidRDefault="005362E2">
            <w:pPr>
              <w:pStyle w:val="BodytextIslington"/>
              <w:rPr>
                <w:rFonts w:cstheme="minorHAnsi"/>
              </w:rPr>
            </w:pPr>
            <w:r w:rsidRPr="001C3085">
              <w:rPr>
                <w:rFonts w:cstheme="minorHAnsi"/>
              </w:rPr>
              <w:t>Criteria description</w:t>
            </w:r>
          </w:p>
        </w:tc>
        <w:tc>
          <w:tcPr>
            <w:tcW w:w="2693" w:type="dxa"/>
          </w:tcPr>
          <w:p w14:paraId="295B0F36" w14:textId="77777777" w:rsidR="005362E2" w:rsidRPr="001C3085" w:rsidRDefault="005362E2">
            <w:pPr>
              <w:pStyle w:val="BodytextIslington"/>
              <w:rPr>
                <w:rFonts w:cstheme="minorHAnsi"/>
              </w:rPr>
            </w:pPr>
            <w:r w:rsidRPr="001C3085">
              <w:rPr>
                <w:rFonts w:cstheme="minorHAnsi"/>
              </w:rPr>
              <w:t>Essential/desirable</w:t>
            </w:r>
          </w:p>
        </w:tc>
      </w:tr>
      <w:tr w:rsidR="005362E2" w:rsidRPr="001C3085" w14:paraId="2B6FB6C2" w14:textId="22B1F647" w:rsidTr="003036D8">
        <w:trPr>
          <w:cantSplit/>
          <w:trHeight w:val="313"/>
        </w:trPr>
        <w:tc>
          <w:tcPr>
            <w:tcW w:w="846" w:type="dxa"/>
          </w:tcPr>
          <w:p w14:paraId="70C131CB" w14:textId="77777777" w:rsidR="005362E2" w:rsidRPr="001C3085" w:rsidRDefault="005362E2">
            <w:pPr>
              <w:pStyle w:val="BodytextIslington"/>
              <w:rPr>
                <w:rFonts w:cstheme="minorHAnsi"/>
              </w:rPr>
            </w:pPr>
            <w:r w:rsidRPr="001C3085">
              <w:rPr>
                <w:rFonts w:cstheme="minorHAnsi"/>
              </w:rPr>
              <w:t>1</w:t>
            </w:r>
          </w:p>
        </w:tc>
        <w:tc>
          <w:tcPr>
            <w:tcW w:w="6667" w:type="dxa"/>
          </w:tcPr>
          <w:p w14:paraId="3EA038CD" w14:textId="2511A276" w:rsidR="005362E2" w:rsidRPr="001C3085" w:rsidRDefault="007943AC">
            <w:pPr>
              <w:pStyle w:val="BodytextIslington"/>
              <w:rPr>
                <w:rFonts w:cstheme="minorHAnsi"/>
                <w:color w:val="000000"/>
                <w:shd w:val="clear" w:color="auto" w:fill="FFFFFF"/>
              </w:rPr>
            </w:pPr>
            <w:r w:rsidRPr="005838EA">
              <w:rPr>
                <w:rFonts w:cs="Arial"/>
              </w:rPr>
              <w:t>Qualified Teacher Status</w:t>
            </w:r>
          </w:p>
        </w:tc>
        <w:tc>
          <w:tcPr>
            <w:tcW w:w="2693" w:type="dxa"/>
          </w:tcPr>
          <w:p w14:paraId="23AFD449" w14:textId="7AA271A9" w:rsidR="005362E2" w:rsidRPr="001C3085" w:rsidRDefault="005362E2">
            <w:pPr>
              <w:pStyle w:val="BodytextIslington"/>
              <w:rPr>
                <w:rFonts w:eastAsia="Tahoma" w:cstheme="minorHAnsi"/>
              </w:rPr>
            </w:pPr>
            <w:r w:rsidRPr="001C3085">
              <w:rPr>
                <w:rFonts w:eastAsia="Tahoma" w:cstheme="minorHAnsi"/>
              </w:rPr>
              <w:t>Essential</w:t>
            </w:r>
          </w:p>
        </w:tc>
      </w:tr>
      <w:tr w:rsidR="005362E2" w:rsidRPr="001C3085" w14:paraId="0B290542" w14:textId="0119CDA4" w:rsidTr="003036D8">
        <w:trPr>
          <w:cantSplit/>
          <w:trHeight w:val="313"/>
        </w:trPr>
        <w:tc>
          <w:tcPr>
            <w:tcW w:w="846" w:type="dxa"/>
          </w:tcPr>
          <w:p w14:paraId="300D22B7" w14:textId="6B35664C" w:rsidR="005362E2" w:rsidRPr="001C3085" w:rsidRDefault="007943AC">
            <w:pPr>
              <w:pStyle w:val="BodytextIslington"/>
              <w:rPr>
                <w:rFonts w:cstheme="minorHAnsi"/>
              </w:rPr>
            </w:pPr>
            <w:r>
              <w:rPr>
                <w:rFonts w:cstheme="minorHAnsi"/>
              </w:rPr>
              <w:t>2</w:t>
            </w:r>
          </w:p>
        </w:tc>
        <w:tc>
          <w:tcPr>
            <w:tcW w:w="6667" w:type="dxa"/>
          </w:tcPr>
          <w:p w14:paraId="02F996BC" w14:textId="700716DC" w:rsidR="005362E2" w:rsidRPr="001C3085" w:rsidRDefault="0043514F">
            <w:pPr>
              <w:pStyle w:val="BodytextIslington"/>
              <w:rPr>
                <w:rFonts w:cstheme="minorHAnsi"/>
                <w:color w:val="000000"/>
                <w:shd w:val="clear" w:color="auto" w:fill="FFFFFF"/>
              </w:rPr>
            </w:pPr>
            <w:r w:rsidRPr="005838EA">
              <w:t>Degree level 2.2 or above</w:t>
            </w:r>
          </w:p>
        </w:tc>
        <w:tc>
          <w:tcPr>
            <w:tcW w:w="2693" w:type="dxa"/>
          </w:tcPr>
          <w:p w14:paraId="3C184C04" w14:textId="5FEC20BD" w:rsidR="005362E2" w:rsidRPr="001C3085" w:rsidRDefault="0043514F">
            <w:pPr>
              <w:pStyle w:val="BodytextIslington"/>
              <w:rPr>
                <w:rFonts w:eastAsia="Tahoma" w:cstheme="minorHAnsi"/>
              </w:rPr>
            </w:pPr>
            <w:r>
              <w:rPr>
                <w:rFonts w:eastAsia="Tahoma" w:cstheme="minorHAnsi"/>
              </w:rPr>
              <w:t>Essential</w:t>
            </w:r>
          </w:p>
        </w:tc>
      </w:tr>
      <w:tr w:rsidR="005362E2" w:rsidRPr="001C3085" w14:paraId="4BCCAB16" w14:textId="328C9A0F" w:rsidTr="003036D8">
        <w:trPr>
          <w:cantSplit/>
          <w:trHeight w:val="313"/>
        </w:trPr>
        <w:tc>
          <w:tcPr>
            <w:tcW w:w="846" w:type="dxa"/>
          </w:tcPr>
          <w:p w14:paraId="6AD2156C" w14:textId="28217399" w:rsidR="005362E2" w:rsidRPr="001C3085" w:rsidRDefault="001A40CF">
            <w:pPr>
              <w:pStyle w:val="BodytextIslington"/>
              <w:rPr>
                <w:rFonts w:cstheme="minorHAnsi"/>
              </w:rPr>
            </w:pPr>
            <w:r>
              <w:rPr>
                <w:rFonts w:cstheme="minorHAnsi"/>
              </w:rPr>
              <w:t>3</w:t>
            </w:r>
          </w:p>
        </w:tc>
        <w:tc>
          <w:tcPr>
            <w:tcW w:w="6667" w:type="dxa"/>
          </w:tcPr>
          <w:p w14:paraId="188CCECA" w14:textId="4AF4F0CF" w:rsidR="005362E2" w:rsidRPr="001C3085" w:rsidRDefault="001A40CF">
            <w:pPr>
              <w:pStyle w:val="BodytextIslington"/>
              <w:rPr>
                <w:rFonts w:cstheme="minorHAnsi"/>
                <w:color w:val="000000"/>
                <w:shd w:val="clear" w:color="auto" w:fill="FFFFFF"/>
              </w:rPr>
            </w:pPr>
            <w:r w:rsidRPr="005838EA">
              <w:t>Demonstrable evidence of high performance and a</w:t>
            </w:r>
            <w:r>
              <w:t>chievement within education or Children’s S</w:t>
            </w:r>
            <w:r w:rsidRPr="005838EA">
              <w:t xml:space="preserve">ervices, </w:t>
            </w:r>
            <w:r>
              <w:t xml:space="preserve">at a management level with at least 3-5 </w:t>
            </w:r>
            <w:r w:rsidR="0009701B">
              <w:t>years’ experience</w:t>
            </w:r>
          </w:p>
        </w:tc>
        <w:tc>
          <w:tcPr>
            <w:tcW w:w="2693" w:type="dxa"/>
          </w:tcPr>
          <w:p w14:paraId="6CE5ED47" w14:textId="6FEAC48D" w:rsidR="005362E2" w:rsidRPr="001C3085" w:rsidRDefault="001A40CF">
            <w:pPr>
              <w:pStyle w:val="BodytextIslington"/>
              <w:rPr>
                <w:rFonts w:eastAsia="Tahoma" w:cstheme="minorHAnsi"/>
              </w:rPr>
            </w:pPr>
            <w:r>
              <w:rPr>
                <w:rFonts w:eastAsia="Tahoma" w:cstheme="minorHAnsi"/>
              </w:rPr>
              <w:t>Essential</w:t>
            </w:r>
          </w:p>
        </w:tc>
      </w:tr>
      <w:tr w:rsidR="005974AA" w:rsidRPr="001C3085" w14:paraId="724FA7F6" w14:textId="77777777" w:rsidTr="55F9FC32">
        <w:trPr>
          <w:cantSplit/>
          <w:trHeight w:val="313"/>
        </w:trPr>
        <w:tc>
          <w:tcPr>
            <w:tcW w:w="846" w:type="dxa"/>
          </w:tcPr>
          <w:p w14:paraId="4D42D8F2" w14:textId="4A35671A" w:rsidR="005974AA" w:rsidRPr="001C3085" w:rsidRDefault="005974AA" w:rsidP="005974AA">
            <w:pPr>
              <w:pStyle w:val="BodytextIslington"/>
              <w:rPr>
                <w:rFonts w:cstheme="minorHAnsi"/>
              </w:rPr>
            </w:pPr>
            <w:r>
              <w:rPr>
                <w:rFonts w:cstheme="minorHAnsi"/>
              </w:rPr>
              <w:t>4</w:t>
            </w:r>
          </w:p>
        </w:tc>
        <w:tc>
          <w:tcPr>
            <w:tcW w:w="6667" w:type="dxa"/>
          </w:tcPr>
          <w:p w14:paraId="2B156EC9" w14:textId="1CF5058E" w:rsidR="005974AA" w:rsidRPr="001C3085" w:rsidRDefault="005974AA" w:rsidP="005974AA">
            <w:pPr>
              <w:pStyle w:val="BodytextIslington"/>
              <w:rPr>
                <w:rFonts w:cstheme="minorHAnsi"/>
                <w:color w:val="000000" w:themeColor="text1"/>
              </w:rPr>
            </w:pPr>
            <w:r w:rsidRPr="005838EA">
              <w:t>Experience of working with children and young people across the statutory school age range, including those with special educational needs and additional needs</w:t>
            </w:r>
          </w:p>
        </w:tc>
        <w:tc>
          <w:tcPr>
            <w:tcW w:w="2693" w:type="dxa"/>
          </w:tcPr>
          <w:p w14:paraId="3452D3CC" w14:textId="49A3BADD" w:rsidR="005974AA" w:rsidRPr="001C3085" w:rsidRDefault="005974AA" w:rsidP="005974AA">
            <w:pPr>
              <w:pStyle w:val="BodytextIslington"/>
              <w:rPr>
                <w:rFonts w:eastAsia="Tahoma" w:cstheme="minorHAnsi"/>
              </w:rPr>
            </w:pPr>
            <w:r>
              <w:rPr>
                <w:rFonts w:eastAsia="Tahoma" w:cstheme="minorHAnsi"/>
              </w:rPr>
              <w:t>Essential</w:t>
            </w:r>
          </w:p>
        </w:tc>
      </w:tr>
      <w:tr w:rsidR="005974AA" w:rsidRPr="001C3085" w14:paraId="0E6B5E3E" w14:textId="77777777" w:rsidTr="55F9FC32">
        <w:trPr>
          <w:cantSplit/>
          <w:trHeight w:val="313"/>
        </w:trPr>
        <w:tc>
          <w:tcPr>
            <w:tcW w:w="846" w:type="dxa"/>
          </w:tcPr>
          <w:p w14:paraId="1BCB5EE0" w14:textId="24557BD8" w:rsidR="005974AA" w:rsidRDefault="002222DF" w:rsidP="005974AA">
            <w:pPr>
              <w:pStyle w:val="BodytextIslington"/>
              <w:rPr>
                <w:rFonts w:cstheme="minorHAnsi"/>
              </w:rPr>
            </w:pPr>
            <w:r>
              <w:rPr>
                <w:rFonts w:cstheme="minorHAnsi"/>
              </w:rPr>
              <w:t>5</w:t>
            </w:r>
          </w:p>
        </w:tc>
        <w:tc>
          <w:tcPr>
            <w:tcW w:w="6667" w:type="dxa"/>
          </w:tcPr>
          <w:p w14:paraId="6403653B" w14:textId="623459F8" w:rsidR="005974AA" w:rsidRPr="005838EA" w:rsidRDefault="002222DF" w:rsidP="005974AA">
            <w:pPr>
              <w:pStyle w:val="BodytextIslington"/>
            </w:pPr>
            <w:r>
              <w:t>S</w:t>
            </w:r>
            <w:r w:rsidRPr="005838EA">
              <w:t>ucces</w:t>
            </w:r>
            <w:r w:rsidRPr="005838EA">
              <w:rPr>
                <w:spacing w:val="-3"/>
              </w:rPr>
              <w:t>s</w:t>
            </w:r>
            <w:r w:rsidRPr="005838EA">
              <w:t>ful e</w:t>
            </w:r>
            <w:r w:rsidRPr="005838EA">
              <w:rPr>
                <w:spacing w:val="-3"/>
              </w:rPr>
              <w:t>x</w:t>
            </w:r>
            <w:r w:rsidRPr="005838EA">
              <w:t>pe</w:t>
            </w:r>
            <w:r w:rsidRPr="005838EA">
              <w:rPr>
                <w:spacing w:val="-1"/>
              </w:rPr>
              <w:t>ri</w:t>
            </w:r>
            <w:r w:rsidRPr="005838EA">
              <w:t>ence</w:t>
            </w:r>
            <w:r w:rsidRPr="005838EA">
              <w:rPr>
                <w:spacing w:val="-1"/>
              </w:rPr>
              <w:t xml:space="preserve"> </w:t>
            </w:r>
            <w:r w:rsidRPr="005838EA">
              <w:rPr>
                <w:spacing w:val="-2"/>
              </w:rPr>
              <w:t>o</w:t>
            </w:r>
            <w:r w:rsidRPr="005838EA">
              <w:t>f fo</w:t>
            </w:r>
            <w:r w:rsidRPr="005838EA">
              <w:rPr>
                <w:spacing w:val="-1"/>
              </w:rPr>
              <w:t>r</w:t>
            </w:r>
            <w:r w:rsidRPr="005838EA">
              <w:rPr>
                <w:spacing w:val="1"/>
              </w:rPr>
              <w:t>m</w:t>
            </w:r>
            <w:r w:rsidRPr="005838EA">
              <w:t>u</w:t>
            </w:r>
            <w:r w:rsidRPr="005838EA">
              <w:rPr>
                <w:spacing w:val="-3"/>
              </w:rPr>
              <w:t>l</w:t>
            </w:r>
            <w:r w:rsidRPr="005838EA">
              <w:t>at</w:t>
            </w:r>
            <w:r w:rsidRPr="005838EA">
              <w:rPr>
                <w:spacing w:val="-1"/>
              </w:rPr>
              <w:t>i</w:t>
            </w:r>
            <w:r w:rsidRPr="005838EA">
              <w:t>ng</w:t>
            </w:r>
            <w:r w:rsidRPr="005838EA">
              <w:rPr>
                <w:spacing w:val="-1"/>
              </w:rPr>
              <w:t xml:space="preserve"> </w:t>
            </w:r>
            <w:r w:rsidRPr="005838EA">
              <w:t>st</w:t>
            </w:r>
            <w:r w:rsidRPr="005838EA">
              <w:rPr>
                <w:spacing w:val="-1"/>
              </w:rPr>
              <w:t>r</w:t>
            </w:r>
            <w:r w:rsidRPr="005838EA">
              <w:t>ate</w:t>
            </w:r>
            <w:r w:rsidRPr="005838EA">
              <w:rPr>
                <w:spacing w:val="-2"/>
              </w:rPr>
              <w:t>g</w:t>
            </w:r>
            <w:r w:rsidRPr="005838EA">
              <w:rPr>
                <w:spacing w:val="-3"/>
              </w:rPr>
              <w:t>i</w:t>
            </w:r>
            <w:r w:rsidRPr="005838EA">
              <w:t>es t</w:t>
            </w:r>
            <w:r w:rsidRPr="005838EA">
              <w:rPr>
                <w:spacing w:val="-2"/>
              </w:rPr>
              <w:t>h</w:t>
            </w:r>
            <w:r w:rsidRPr="005838EA">
              <w:t>at c</w:t>
            </w:r>
            <w:r w:rsidRPr="005838EA">
              <w:rPr>
                <w:spacing w:val="-1"/>
              </w:rPr>
              <w:t>r</w:t>
            </w:r>
            <w:r w:rsidRPr="005838EA">
              <w:t xml:space="preserve">oss </w:t>
            </w:r>
            <w:r w:rsidRPr="005838EA">
              <w:rPr>
                <w:spacing w:val="-3"/>
              </w:rPr>
              <w:t>s</w:t>
            </w:r>
            <w:r w:rsidRPr="005838EA">
              <w:t>e</w:t>
            </w:r>
            <w:r w:rsidRPr="005838EA">
              <w:rPr>
                <w:spacing w:val="-1"/>
              </w:rPr>
              <w:t>r</w:t>
            </w:r>
            <w:r w:rsidRPr="005838EA">
              <w:rPr>
                <w:spacing w:val="-3"/>
              </w:rPr>
              <w:t>v</w:t>
            </w:r>
            <w:r w:rsidRPr="005838EA">
              <w:rPr>
                <w:spacing w:val="-1"/>
              </w:rPr>
              <w:t>i</w:t>
            </w:r>
            <w:r w:rsidRPr="005838EA">
              <w:t>ce</w:t>
            </w:r>
            <w:r w:rsidRPr="005838EA">
              <w:rPr>
                <w:spacing w:val="1"/>
              </w:rPr>
              <w:t xml:space="preserve"> </w:t>
            </w:r>
            <w:r w:rsidRPr="005838EA">
              <w:t>and p</w:t>
            </w:r>
            <w:r w:rsidRPr="005838EA">
              <w:rPr>
                <w:spacing w:val="-1"/>
              </w:rPr>
              <w:t>r</w:t>
            </w:r>
            <w:r w:rsidRPr="005838EA">
              <w:rPr>
                <w:spacing w:val="-2"/>
              </w:rPr>
              <w:t>o</w:t>
            </w:r>
            <w:r w:rsidRPr="005838EA">
              <w:rPr>
                <w:spacing w:val="2"/>
              </w:rPr>
              <w:t>f</w:t>
            </w:r>
            <w:r w:rsidRPr="005838EA">
              <w:t>ess</w:t>
            </w:r>
            <w:r w:rsidRPr="005838EA">
              <w:rPr>
                <w:spacing w:val="-1"/>
              </w:rPr>
              <w:t>i</w:t>
            </w:r>
            <w:r w:rsidRPr="005838EA">
              <w:rPr>
                <w:spacing w:val="-2"/>
              </w:rPr>
              <w:t>o</w:t>
            </w:r>
            <w:r w:rsidRPr="005838EA">
              <w:t xml:space="preserve">nal </w:t>
            </w:r>
            <w:r w:rsidRPr="005838EA">
              <w:rPr>
                <w:spacing w:val="-2"/>
              </w:rPr>
              <w:t>b</w:t>
            </w:r>
            <w:r w:rsidRPr="005838EA">
              <w:t>ou</w:t>
            </w:r>
            <w:r w:rsidRPr="005838EA">
              <w:rPr>
                <w:spacing w:val="-2"/>
              </w:rPr>
              <w:t>n</w:t>
            </w:r>
            <w:r w:rsidRPr="005838EA">
              <w:t>da</w:t>
            </w:r>
            <w:r w:rsidRPr="005838EA">
              <w:rPr>
                <w:spacing w:val="-1"/>
              </w:rPr>
              <w:t>ri</w:t>
            </w:r>
            <w:r w:rsidRPr="005838EA">
              <w:rPr>
                <w:spacing w:val="-2"/>
              </w:rPr>
              <w:t>e</w:t>
            </w:r>
            <w:r w:rsidRPr="005838EA">
              <w:t>s and</w:t>
            </w:r>
            <w:r w:rsidRPr="005838EA">
              <w:rPr>
                <w:spacing w:val="-1"/>
              </w:rPr>
              <w:t xml:space="preserve"> l</w:t>
            </w:r>
            <w:r w:rsidRPr="005838EA">
              <w:t>ead</w:t>
            </w:r>
            <w:r w:rsidRPr="005838EA">
              <w:rPr>
                <w:spacing w:val="-1"/>
              </w:rPr>
              <w:t xml:space="preserve"> </w:t>
            </w:r>
            <w:r w:rsidRPr="005838EA">
              <w:t>to</w:t>
            </w:r>
            <w:r w:rsidRPr="005838EA">
              <w:rPr>
                <w:spacing w:val="-1"/>
              </w:rPr>
              <w:t xml:space="preserve"> </w:t>
            </w:r>
            <w:r w:rsidRPr="005838EA">
              <w:t>an</w:t>
            </w:r>
            <w:r w:rsidRPr="005838EA">
              <w:rPr>
                <w:spacing w:val="1"/>
              </w:rPr>
              <w:t xml:space="preserve"> </w:t>
            </w:r>
            <w:r w:rsidRPr="005838EA">
              <w:rPr>
                <w:spacing w:val="-3"/>
              </w:rPr>
              <w:t>i</w:t>
            </w:r>
            <w:r w:rsidRPr="005838EA">
              <w:rPr>
                <w:spacing w:val="1"/>
              </w:rPr>
              <w:t>m</w:t>
            </w:r>
            <w:r w:rsidRPr="005838EA">
              <w:t>p</w:t>
            </w:r>
            <w:r w:rsidRPr="005838EA">
              <w:rPr>
                <w:spacing w:val="-1"/>
              </w:rPr>
              <w:t>r</w:t>
            </w:r>
            <w:r w:rsidRPr="005838EA">
              <w:rPr>
                <w:spacing w:val="-2"/>
              </w:rPr>
              <w:t>o</w:t>
            </w:r>
            <w:r w:rsidRPr="005838EA">
              <w:rPr>
                <w:spacing w:val="-3"/>
              </w:rPr>
              <w:t>v</w:t>
            </w:r>
            <w:r w:rsidRPr="005838EA">
              <w:t>e</w:t>
            </w:r>
            <w:r w:rsidRPr="005838EA">
              <w:rPr>
                <w:spacing w:val="1"/>
              </w:rPr>
              <w:t>m</w:t>
            </w:r>
            <w:r w:rsidRPr="005838EA">
              <w:t xml:space="preserve">ent </w:t>
            </w:r>
            <w:r w:rsidRPr="005838EA">
              <w:rPr>
                <w:spacing w:val="-1"/>
              </w:rPr>
              <w:t>i</w:t>
            </w:r>
            <w:r w:rsidRPr="005838EA">
              <w:t>n</w:t>
            </w:r>
            <w:r w:rsidRPr="005838EA">
              <w:rPr>
                <w:spacing w:val="-1"/>
              </w:rPr>
              <w:t xml:space="preserve"> </w:t>
            </w:r>
            <w:r w:rsidRPr="005838EA">
              <w:t>p</w:t>
            </w:r>
            <w:r w:rsidRPr="005838EA">
              <w:rPr>
                <w:spacing w:val="-2"/>
              </w:rPr>
              <w:t>u</w:t>
            </w:r>
            <w:r w:rsidRPr="005838EA">
              <w:t>p</w:t>
            </w:r>
            <w:r w:rsidRPr="005838EA">
              <w:rPr>
                <w:spacing w:val="-1"/>
              </w:rPr>
              <w:t>i</w:t>
            </w:r>
            <w:r w:rsidRPr="005838EA">
              <w:t>l o</w:t>
            </w:r>
            <w:r w:rsidRPr="005838EA">
              <w:rPr>
                <w:spacing w:val="-2"/>
              </w:rPr>
              <w:t>u</w:t>
            </w:r>
            <w:r w:rsidRPr="005838EA">
              <w:t>tc</w:t>
            </w:r>
            <w:r w:rsidRPr="005838EA">
              <w:rPr>
                <w:spacing w:val="-2"/>
              </w:rPr>
              <w:t>o</w:t>
            </w:r>
            <w:r w:rsidRPr="005838EA">
              <w:rPr>
                <w:spacing w:val="1"/>
              </w:rPr>
              <w:t>m</w:t>
            </w:r>
            <w:r w:rsidRPr="005838EA">
              <w:t>es</w:t>
            </w:r>
          </w:p>
        </w:tc>
        <w:tc>
          <w:tcPr>
            <w:tcW w:w="2693" w:type="dxa"/>
          </w:tcPr>
          <w:p w14:paraId="714F6890" w14:textId="4250D6E7" w:rsidR="005974AA" w:rsidRDefault="002222DF" w:rsidP="005974AA">
            <w:pPr>
              <w:pStyle w:val="BodytextIslington"/>
              <w:rPr>
                <w:rFonts w:eastAsia="Tahoma" w:cstheme="minorHAnsi"/>
              </w:rPr>
            </w:pPr>
            <w:r>
              <w:rPr>
                <w:rFonts w:eastAsia="Tahoma" w:cstheme="minorHAnsi"/>
              </w:rPr>
              <w:t>Essential</w:t>
            </w:r>
          </w:p>
        </w:tc>
      </w:tr>
      <w:tr w:rsidR="002222DF" w:rsidRPr="001C3085" w14:paraId="4AD76351" w14:textId="77777777" w:rsidTr="55F9FC32">
        <w:trPr>
          <w:cantSplit/>
          <w:trHeight w:val="313"/>
        </w:trPr>
        <w:tc>
          <w:tcPr>
            <w:tcW w:w="846" w:type="dxa"/>
          </w:tcPr>
          <w:p w14:paraId="653B0B9E" w14:textId="60C92031" w:rsidR="002222DF" w:rsidRDefault="00E8660D" w:rsidP="005974AA">
            <w:pPr>
              <w:pStyle w:val="BodytextIslington"/>
              <w:rPr>
                <w:rFonts w:cstheme="minorHAnsi"/>
              </w:rPr>
            </w:pPr>
            <w:r>
              <w:rPr>
                <w:rFonts w:cstheme="minorHAnsi"/>
              </w:rPr>
              <w:t>6</w:t>
            </w:r>
          </w:p>
        </w:tc>
        <w:tc>
          <w:tcPr>
            <w:tcW w:w="6667" w:type="dxa"/>
          </w:tcPr>
          <w:p w14:paraId="25398AA9" w14:textId="1EE4E1C0" w:rsidR="002222DF" w:rsidRDefault="00E8660D" w:rsidP="005974AA">
            <w:pPr>
              <w:pStyle w:val="BodytextIslington"/>
            </w:pPr>
            <w:r w:rsidRPr="00593265">
              <w:rPr>
                <w:bCs/>
              </w:rPr>
              <w:t xml:space="preserve">Ability to </w:t>
            </w:r>
            <w:r>
              <w:rPr>
                <w:bCs/>
              </w:rPr>
              <w:t>give quality professional advice and challenge on all aspects of relevant legislation and policy development and their implications for improvement the outcomes for vulnerable children</w:t>
            </w:r>
          </w:p>
        </w:tc>
        <w:tc>
          <w:tcPr>
            <w:tcW w:w="2693" w:type="dxa"/>
          </w:tcPr>
          <w:p w14:paraId="2B893C34" w14:textId="30525D3A" w:rsidR="002222DF" w:rsidRDefault="00E8660D" w:rsidP="005974AA">
            <w:pPr>
              <w:pStyle w:val="BodytextIslington"/>
              <w:rPr>
                <w:rFonts w:eastAsia="Tahoma" w:cstheme="minorHAnsi"/>
              </w:rPr>
            </w:pPr>
            <w:r>
              <w:rPr>
                <w:rFonts w:eastAsia="Tahoma" w:cstheme="minorHAnsi"/>
              </w:rPr>
              <w:t>Essential</w:t>
            </w:r>
          </w:p>
        </w:tc>
      </w:tr>
      <w:tr w:rsidR="0071641B" w:rsidRPr="001C3085" w14:paraId="1E9935DD" w14:textId="77777777" w:rsidTr="55F9FC32">
        <w:trPr>
          <w:cantSplit/>
          <w:trHeight w:val="313"/>
        </w:trPr>
        <w:tc>
          <w:tcPr>
            <w:tcW w:w="846" w:type="dxa"/>
          </w:tcPr>
          <w:p w14:paraId="50EF7ED7" w14:textId="76B41395" w:rsidR="0071641B" w:rsidRDefault="0071641B" w:rsidP="005974AA">
            <w:pPr>
              <w:pStyle w:val="BodytextIslington"/>
              <w:rPr>
                <w:rFonts w:cstheme="minorHAnsi"/>
              </w:rPr>
            </w:pPr>
            <w:r>
              <w:rPr>
                <w:rFonts w:cstheme="minorHAnsi"/>
              </w:rPr>
              <w:t>7</w:t>
            </w:r>
          </w:p>
        </w:tc>
        <w:tc>
          <w:tcPr>
            <w:tcW w:w="6667" w:type="dxa"/>
          </w:tcPr>
          <w:p w14:paraId="0EE1E9C8" w14:textId="75603316" w:rsidR="0071641B" w:rsidRPr="00593265" w:rsidRDefault="0071641B" w:rsidP="005974AA">
            <w:pPr>
              <w:pStyle w:val="BodytextIslington"/>
              <w:rPr>
                <w:bCs/>
              </w:rPr>
            </w:pPr>
            <w:r>
              <w:t>Ability to initiate strategic and pupil level change to effect improved outcomes for vulnerable children in care, presenting a degree of challenge to individuals and institutions as appropriate</w:t>
            </w:r>
          </w:p>
        </w:tc>
        <w:tc>
          <w:tcPr>
            <w:tcW w:w="2693" w:type="dxa"/>
          </w:tcPr>
          <w:p w14:paraId="0BD251CF" w14:textId="417B6629" w:rsidR="0071641B" w:rsidRDefault="0071641B" w:rsidP="005974AA">
            <w:pPr>
              <w:pStyle w:val="BodytextIslington"/>
              <w:rPr>
                <w:rFonts w:eastAsia="Tahoma" w:cstheme="minorHAnsi"/>
              </w:rPr>
            </w:pPr>
            <w:r>
              <w:rPr>
                <w:rFonts w:eastAsia="Tahoma" w:cstheme="minorHAnsi"/>
              </w:rPr>
              <w:t>Essential</w:t>
            </w:r>
          </w:p>
        </w:tc>
      </w:tr>
      <w:tr w:rsidR="0071641B" w:rsidRPr="001C3085" w14:paraId="781CF9A1" w14:textId="77777777" w:rsidTr="55F9FC32">
        <w:trPr>
          <w:cantSplit/>
          <w:trHeight w:val="313"/>
        </w:trPr>
        <w:tc>
          <w:tcPr>
            <w:tcW w:w="846" w:type="dxa"/>
          </w:tcPr>
          <w:p w14:paraId="40410A3D" w14:textId="0AA17F4A" w:rsidR="0071641B" w:rsidRDefault="0071641B" w:rsidP="005974AA">
            <w:pPr>
              <w:pStyle w:val="BodytextIslington"/>
              <w:rPr>
                <w:rFonts w:cstheme="minorHAnsi"/>
              </w:rPr>
            </w:pPr>
            <w:r>
              <w:rPr>
                <w:rFonts w:cstheme="minorHAnsi"/>
              </w:rPr>
              <w:lastRenderedPageBreak/>
              <w:t>8</w:t>
            </w:r>
          </w:p>
        </w:tc>
        <w:tc>
          <w:tcPr>
            <w:tcW w:w="6667" w:type="dxa"/>
          </w:tcPr>
          <w:p w14:paraId="1A32AD30" w14:textId="63587B7E" w:rsidR="0071641B" w:rsidRDefault="0007599F" w:rsidP="005974AA">
            <w:pPr>
              <w:pStyle w:val="BodytextIslington"/>
            </w:pPr>
            <w:r>
              <w:t>Ability to keep effective records of contact with children, schools and parent and</w:t>
            </w:r>
            <w:r w:rsidR="003F342E">
              <w:t xml:space="preserve"> </w:t>
            </w:r>
            <w:r>
              <w:t>carers and to use these to monitor, review and plan for vulnerable children</w:t>
            </w:r>
          </w:p>
        </w:tc>
        <w:tc>
          <w:tcPr>
            <w:tcW w:w="2693" w:type="dxa"/>
          </w:tcPr>
          <w:p w14:paraId="252ADAEA" w14:textId="1C922F5C" w:rsidR="0071641B" w:rsidRDefault="0007599F" w:rsidP="005974AA">
            <w:pPr>
              <w:pStyle w:val="BodytextIslington"/>
              <w:rPr>
                <w:rFonts w:eastAsia="Tahoma" w:cstheme="minorHAnsi"/>
              </w:rPr>
            </w:pPr>
            <w:r>
              <w:rPr>
                <w:rFonts w:eastAsia="Tahoma" w:cstheme="minorHAnsi"/>
              </w:rPr>
              <w:t>Essential</w:t>
            </w:r>
          </w:p>
        </w:tc>
      </w:tr>
      <w:tr w:rsidR="0007599F" w:rsidRPr="001C3085" w14:paraId="26D4BDB7" w14:textId="77777777" w:rsidTr="55F9FC32">
        <w:trPr>
          <w:cantSplit/>
          <w:trHeight w:val="313"/>
        </w:trPr>
        <w:tc>
          <w:tcPr>
            <w:tcW w:w="846" w:type="dxa"/>
          </w:tcPr>
          <w:p w14:paraId="7E3AFCCE" w14:textId="4A7EE760" w:rsidR="0007599F" w:rsidRDefault="0007599F" w:rsidP="005974AA">
            <w:pPr>
              <w:pStyle w:val="BodytextIslington"/>
              <w:rPr>
                <w:rFonts w:cstheme="minorHAnsi"/>
              </w:rPr>
            </w:pPr>
            <w:r>
              <w:rPr>
                <w:rFonts w:cstheme="minorHAnsi"/>
              </w:rPr>
              <w:t>9</w:t>
            </w:r>
          </w:p>
        </w:tc>
        <w:tc>
          <w:tcPr>
            <w:tcW w:w="6667" w:type="dxa"/>
          </w:tcPr>
          <w:p w14:paraId="38015D41" w14:textId="09BA963B" w:rsidR="0007599F" w:rsidRDefault="005E2921" w:rsidP="005974AA">
            <w:pPr>
              <w:pStyle w:val="BodytextIslington"/>
            </w:pPr>
            <w:r>
              <w:t>Ability to work effectively and efficiently to tight timescales, writing complex reports for a variety of audiences</w:t>
            </w:r>
          </w:p>
        </w:tc>
        <w:tc>
          <w:tcPr>
            <w:tcW w:w="2693" w:type="dxa"/>
          </w:tcPr>
          <w:p w14:paraId="2763482D" w14:textId="214E7F17" w:rsidR="0007599F" w:rsidRDefault="005E2921" w:rsidP="005974AA">
            <w:pPr>
              <w:pStyle w:val="BodytextIslington"/>
              <w:rPr>
                <w:rFonts w:eastAsia="Tahoma" w:cstheme="minorHAnsi"/>
              </w:rPr>
            </w:pPr>
            <w:r>
              <w:rPr>
                <w:rFonts w:eastAsia="Tahoma" w:cstheme="minorHAnsi"/>
              </w:rPr>
              <w:t>Essential</w:t>
            </w:r>
          </w:p>
        </w:tc>
      </w:tr>
      <w:tr w:rsidR="005E2921" w:rsidRPr="001C3085" w14:paraId="7D89F358" w14:textId="77777777" w:rsidTr="55F9FC32">
        <w:trPr>
          <w:cantSplit/>
          <w:trHeight w:val="313"/>
        </w:trPr>
        <w:tc>
          <w:tcPr>
            <w:tcW w:w="846" w:type="dxa"/>
          </w:tcPr>
          <w:p w14:paraId="27829D88" w14:textId="0CEF2A6D" w:rsidR="005E2921" w:rsidRDefault="005E2921" w:rsidP="005974AA">
            <w:pPr>
              <w:pStyle w:val="BodytextIslington"/>
              <w:rPr>
                <w:rFonts w:cstheme="minorHAnsi"/>
              </w:rPr>
            </w:pPr>
            <w:r>
              <w:rPr>
                <w:rFonts w:cstheme="minorHAnsi"/>
              </w:rPr>
              <w:t>10</w:t>
            </w:r>
          </w:p>
        </w:tc>
        <w:tc>
          <w:tcPr>
            <w:tcW w:w="6667" w:type="dxa"/>
          </w:tcPr>
          <w:p w14:paraId="58E23688" w14:textId="3F2BB598" w:rsidR="005E2921" w:rsidRDefault="00652119" w:rsidP="005974AA">
            <w:pPr>
              <w:pStyle w:val="BodytextIslington"/>
            </w:pPr>
            <w:r>
              <w:t>Ability to contribute to the development and delivery of training for professionals and carers in the areas of education, academic achievement and social and emotional development, including effective consultation on individual work, training courses, etc</w:t>
            </w:r>
          </w:p>
        </w:tc>
        <w:tc>
          <w:tcPr>
            <w:tcW w:w="2693" w:type="dxa"/>
          </w:tcPr>
          <w:p w14:paraId="7952EE39" w14:textId="24841E3D" w:rsidR="005E2921" w:rsidRDefault="00652119" w:rsidP="005974AA">
            <w:pPr>
              <w:pStyle w:val="BodytextIslington"/>
              <w:rPr>
                <w:rFonts w:eastAsia="Tahoma" w:cstheme="minorHAnsi"/>
              </w:rPr>
            </w:pPr>
            <w:r>
              <w:rPr>
                <w:rFonts w:eastAsia="Tahoma" w:cstheme="minorHAnsi"/>
              </w:rPr>
              <w:t>Essential</w:t>
            </w:r>
          </w:p>
        </w:tc>
      </w:tr>
      <w:tr w:rsidR="00652119" w:rsidRPr="001C3085" w14:paraId="08054AC0" w14:textId="77777777" w:rsidTr="55F9FC32">
        <w:trPr>
          <w:cantSplit/>
          <w:trHeight w:val="313"/>
        </w:trPr>
        <w:tc>
          <w:tcPr>
            <w:tcW w:w="846" w:type="dxa"/>
          </w:tcPr>
          <w:p w14:paraId="0AFE1ED4" w14:textId="54CEB3C9" w:rsidR="00652119" w:rsidRDefault="004B7525" w:rsidP="005974AA">
            <w:pPr>
              <w:pStyle w:val="BodytextIslington"/>
              <w:rPr>
                <w:rFonts w:cstheme="minorHAnsi"/>
              </w:rPr>
            </w:pPr>
            <w:r>
              <w:rPr>
                <w:rFonts w:cstheme="minorHAnsi"/>
              </w:rPr>
              <w:t>11</w:t>
            </w:r>
          </w:p>
        </w:tc>
        <w:tc>
          <w:tcPr>
            <w:tcW w:w="6667" w:type="dxa"/>
          </w:tcPr>
          <w:p w14:paraId="51F16A2E" w14:textId="382B84F8" w:rsidR="00652119" w:rsidRDefault="004B7525" w:rsidP="004B7525">
            <w:pPr>
              <w:tabs>
                <w:tab w:val="left" w:pos="3363"/>
              </w:tabs>
            </w:pPr>
            <w:r>
              <w:t xml:space="preserve">Ability to plan </w:t>
            </w:r>
            <w:proofErr w:type="gramStart"/>
            <w:r>
              <w:t>using</w:t>
            </w:r>
            <w:proofErr w:type="gramEnd"/>
            <w:r>
              <w:t xml:space="preserve"> a range of strategies, giving advice and consultation to promote positive and effective high quality education support to vulnerable children </w:t>
            </w:r>
          </w:p>
        </w:tc>
        <w:tc>
          <w:tcPr>
            <w:tcW w:w="2693" w:type="dxa"/>
          </w:tcPr>
          <w:p w14:paraId="35834545" w14:textId="51D4BCDB" w:rsidR="00652119" w:rsidRDefault="004B7525" w:rsidP="005974AA">
            <w:pPr>
              <w:pStyle w:val="BodytextIslington"/>
              <w:rPr>
                <w:rFonts w:eastAsia="Tahoma" w:cstheme="minorHAnsi"/>
              </w:rPr>
            </w:pPr>
            <w:r>
              <w:rPr>
                <w:rFonts w:eastAsia="Tahoma" w:cstheme="minorHAnsi"/>
              </w:rPr>
              <w:t>Essential</w:t>
            </w:r>
          </w:p>
        </w:tc>
      </w:tr>
      <w:tr w:rsidR="004B7525" w:rsidRPr="001C3085" w14:paraId="3B43C400" w14:textId="77777777" w:rsidTr="55F9FC32">
        <w:trPr>
          <w:cantSplit/>
          <w:trHeight w:val="313"/>
        </w:trPr>
        <w:tc>
          <w:tcPr>
            <w:tcW w:w="846" w:type="dxa"/>
          </w:tcPr>
          <w:p w14:paraId="6E940EBB" w14:textId="216FD45E" w:rsidR="004B7525" w:rsidRDefault="004B7525" w:rsidP="005974AA">
            <w:pPr>
              <w:pStyle w:val="BodytextIslington"/>
              <w:rPr>
                <w:rFonts w:cstheme="minorHAnsi"/>
              </w:rPr>
            </w:pPr>
            <w:r>
              <w:rPr>
                <w:rFonts w:cstheme="minorHAnsi"/>
              </w:rPr>
              <w:t>12</w:t>
            </w:r>
          </w:p>
        </w:tc>
        <w:tc>
          <w:tcPr>
            <w:tcW w:w="6667" w:type="dxa"/>
          </w:tcPr>
          <w:p w14:paraId="41060DE6" w14:textId="73FC7DE2" w:rsidR="004B7525" w:rsidRDefault="00222B08" w:rsidP="004B7525">
            <w:pPr>
              <w:tabs>
                <w:tab w:val="left" w:pos="3363"/>
              </w:tabs>
            </w:pPr>
            <w:r>
              <w:t>Ability to demonstrate a clear understanding of and commitment to equal opportunities in all aspects of service delivery</w:t>
            </w:r>
          </w:p>
        </w:tc>
        <w:tc>
          <w:tcPr>
            <w:tcW w:w="2693" w:type="dxa"/>
          </w:tcPr>
          <w:p w14:paraId="20501509" w14:textId="26E848C6" w:rsidR="004B7525" w:rsidRDefault="00222B08" w:rsidP="005974AA">
            <w:pPr>
              <w:pStyle w:val="BodytextIslington"/>
              <w:rPr>
                <w:rFonts w:eastAsia="Tahoma" w:cstheme="minorHAnsi"/>
              </w:rPr>
            </w:pPr>
            <w:r>
              <w:rPr>
                <w:rFonts w:eastAsia="Tahoma" w:cstheme="minorHAnsi"/>
              </w:rPr>
              <w:t>Essential</w:t>
            </w:r>
          </w:p>
        </w:tc>
      </w:tr>
    </w:tbl>
    <w:p w14:paraId="4D87FFCD" w14:textId="77777777" w:rsidR="00222B08" w:rsidRDefault="00222B08" w:rsidP="00052EED">
      <w:pPr>
        <w:pStyle w:val="Heading2"/>
        <w:rPr>
          <w:rFonts w:cstheme="minorHAnsi"/>
          <w:b/>
          <w:bCs w:val="0"/>
          <w:sz w:val="24"/>
        </w:rPr>
      </w:pPr>
    </w:p>
    <w:p w14:paraId="7C1E5326" w14:textId="77777777" w:rsidR="00222B08" w:rsidRDefault="00222B08" w:rsidP="00052EED">
      <w:pPr>
        <w:pStyle w:val="Heading2"/>
        <w:rPr>
          <w:rFonts w:cstheme="minorHAnsi"/>
          <w:b/>
          <w:bCs w:val="0"/>
          <w:sz w:val="24"/>
        </w:rPr>
      </w:pPr>
    </w:p>
    <w:p w14:paraId="7CC9E2EB" w14:textId="77777777" w:rsidR="00222B08" w:rsidRDefault="00222B08" w:rsidP="00052EED">
      <w:pPr>
        <w:pStyle w:val="Heading2"/>
        <w:rPr>
          <w:rFonts w:cstheme="minorHAnsi"/>
          <w:b/>
          <w:bCs w:val="0"/>
          <w:sz w:val="24"/>
        </w:rPr>
      </w:pPr>
    </w:p>
    <w:p w14:paraId="44D78CA2" w14:textId="77777777" w:rsidR="00222B08" w:rsidRDefault="00222B08" w:rsidP="00052EED">
      <w:pPr>
        <w:pStyle w:val="Heading2"/>
        <w:rPr>
          <w:rFonts w:cstheme="minorHAnsi"/>
          <w:b/>
          <w:bCs w:val="0"/>
          <w:sz w:val="24"/>
        </w:rPr>
      </w:pPr>
    </w:p>
    <w:p w14:paraId="1F757309" w14:textId="77777777" w:rsidR="00222B08" w:rsidRDefault="00222B08" w:rsidP="00052EED">
      <w:pPr>
        <w:pStyle w:val="Heading2"/>
        <w:rPr>
          <w:rFonts w:cstheme="minorHAnsi"/>
          <w:b/>
          <w:bCs w:val="0"/>
          <w:sz w:val="24"/>
        </w:rPr>
      </w:pPr>
    </w:p>
    <w:p w14:paraId="3AAE7D9F" w14:textId="77777777" w:rsidR="00222B08" w:rsidRDefault="00222B08" w:rsidP="00052EED">
      <w:pPr>
        <w:pStyle w:val="Heading2"/>
        <w:rPr>
          <w:rFonts w:cstheme="minorHAnsi"/>
          <w:b/>
          <w:bCs w:val="0"/>
          <w:sz w:val="24"/>
        </w:rPr>
      </w:pPr>
    </w:p>
    <w:p w14:paraId="0F2EFD7C" w14:textId="77777777" w:rsidR="00222B08" w:rsidRDefault="00222B08" w:rsidP="00052EED">
      <w:pPr>
        <w:pStyle w:val="Heading2"/>
        <w:rPr>
          <w:rFonts w:cstheme="minorHAnsi"/>
          <w:b/>
          <w:bCs w:val="0"/>
          <w:sz w:val="24"/>
        </w:rPr>
      </w:pPr>
    </w:p>
    <w:p w14:paraId="7C93540D" w14:textId="77777777" w:rsidR="00222B08" w:rsidRDefault="00222B08" w:rsidP="00052EED">
      <w:pPr>
        <w:pStyle w:val="Heading2"/>
        <w:rPr>
          <w:rFonts w:cstheme="minorHAnsi"/>
          <w:b/>
          <w:bCs w:val="0"/>
          <w:sz w:val="24"/>
        </w:rPr>
      </w:pPr>
    </w:p>
    <w:p w14:paraId="01A46535" w14:textId="18BF43A8" w:rsidR="00052EED" w:rsidRPr="001C3085" w:rsidRDefault="00052EED" w:rsidP="00052EED">
      <w:pPr>
        <w:pStyle w:val="Heading2"/>
        <w:rPr>
          <w:rFonts w:cstheme="minorHAnsi"/>
          <w:b/>
          <w:bCs w:val="0"/>
          <w:sz w:val="24"/>
        </w:rPr>
      </w:pPr>
      <w:r w:rsidRPr="001C3085">
        <w:rPr>
          <w:rFonts w:cstheme="minorHAnsi"/>
          <w:b/>
          <w:bCs w:val="0"/>
          <w:sz w:val="24"/>
        </w:rPr>
        <w:t>Our accreditations</w:t>
      </w:r>
    </w:p>
    <w:p w14:paraId="0B22931A" w14:textId="2730256F" w:rsidR="00A461B5" w:rsidRPr="001C3085" w:rsidRDefault="007E3174" w:rsidP="007E3174">
      <w:pPr>
        <w:pStyle w:val="BodytextIslington"/>
        <w:rPr>
          <w:rFonts w:cstheme="minorHAnsi"/>
        </w:rPr>
      </w:pPr>
      <w:r w:rsidRPr="001C3085">
        <w:rPr>
          <w:rFonts w:cstheme="minorHAnsi"/>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rsidRPr="001C3085">
        <w:rPr>
          <w:rFonts w:cstheme="minorHAnsi"/>
        </w:rPr>
        <w:t xml:space="preserve"> </w:t>
      </w:r>
      <w:r w:rsidRPr="001C3085">
        <w:rPr>
          <w:rFonts w:cstheme="minorHAnsi"/>
        </w:rPr>
        <w:t xml:space="preserve">Our accreditations </w:t>
      </w:r>
      <w:r w:rsidR="00250F02" w:rsidRPr="001C3085">
        <w:rPr>
          <w:rFonts w:cstheme="minorHAnsi"/>
        </w:rPr>
        <w:t>include</w:t>
      </w:r>
      <w:r w:rsidRPr="001C3085">
        <w:rPr>
          <w:rFonts w:cstheme="minorHAnsi"/>
        </w:rPr>
        <w:t xml:space="preserve"> Disability Confident Leader, </w:t>
      </w:r>
      <w:r w:rsidR="00A461B5" w:rsidRPr="001C3085">
        <w:rPr>
          <w:rFonts w:cstheme="minorHAnsi"/>
        </w:rPr>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headerReference w:type="first" r:id="rId12"/>
      <w:footerReference w:type="first" r:id="rId13"/>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8ADB" w14:textId="77777777" w:rsidR="008E71E0" w:rsidRDefault="008E71E0" w:rsidP="00687CE3">
      <w:r>
        <w:separator/>
      </w:r>
    </w:p>
  </w:endnote>
  <w:endnote w:type="continuationSeparator" w:id="0">
    <w:p w14:paraId="46E902B4" w14:textId="77777777" w:rsidR="008E71E0" w:rsidRDefault="008E71E0" w:rsidP="00687CE3">
      <w:r>
        <w:continuationSeparator/>
      </w:r>
    </w:p>
  </w:endnote>
  <w:endnote w:type="continuationNotice" w:id="1">
    <w:p w14:paraId="12D3278A" w14:textId="77777777" w:rsidR="008E71E0" w:rsidRDefault="008E71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AE06" w14:textId="77777777" w:rsidR="008E71E0" w:rsidRDefault="008E71E0" w:rsidP="00687CE3">
      <w:r>
        <w:separator/>
      </w:r>
    </w:p>
  </w:footnote>
  <w:footnote w:type="continuationSeparator" w:id="0">
    <w:p w14:paraId="2E54A82D" w14:textId="77777777" w:rsidR="008E71E0" w:rsidRDefault="008E71E0" w:rsidP="00687CE3">
      <w:r>
        <w:continuationSeparator/>
      </w:r>
    </w:p>
  </w:footnote>
  <w:footnote w:type="continuationNotice" w:id="1">
    <w:p w14:paraId="11874B85" w14:textId="77777777" w:rsidR="008E71E0" w:rsidRDefault="008E71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4E66F3"/>
    <w:multiLevelType w:val="hybridMultilevel"/>
    <w:tmpl w:val="9E442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6F57B3"/>
    <w:multiLevelType w:val="hybridMultilevel"/>
    <w:tmpl w:val="F9EEE26A"/>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211F9"/>
    <w:multiLevelType w:val="hybridMultilevel"/>
    <w:tmpl w:val="EFAA0B6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6"/>
  </w:num>
  <w:num w:numId="2" w16cid:durableId="1231111515">
    <w:abstractNumId w:val="13"/>
  </w:num>
  <w:num w:numId="3" w16cid:durableId="504319406">
    <w:abstractNumId w:val="10"/>
  </w:num>
  <w:num w:numId="4" w16cid:durableId="529805229">
    <w:abstractNumId w:val="14"/>
  </w:num>
  <w:num w:numId="5" w16cid:durableId="691807524">
    <w:abstractNumId w:val="15"/>
  </w:num>
  <w:num w:numId="6" w16cid:durableId="1139028826">
    <w:abstractNumId w:val="18"/>
  </w:num>
  <w:num w:numId="7" w16cid:durableId="101920931">
    <w:abstractNumId w:val="19"/>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7"/>
  </w:num>
  <w:num w:numId="20" w16cid:durableId="67461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7599F"/>
    <w:rsid w:val="00090CFD"/>
    <w:rsid w:val="0009430C"/>
    <w:rsid w:val="0009701B"/>
    <w:rsid w:val="000B237C"/>
    <w:rsid w:val="000B3500"/>
    <w:rsid w:val="000B437B"/>
    <w:rsid w:val="000C75B5"/>
    <w:rsid w:val="000D5E09"/>
    <w:rsid w:val="000D6469"/>
    <w:rsid w:val="000F3C1B"/>
    <w:rsid w:val="00100B0F"/>
    <w:rsid w:val="00106A43"/>
    <w:rsid w:val="00107F54"/>
    <w:rsid w:val="00110A58"/>
    <w:rsid w:val="00112C06"/>
    <w:rsid w:val="00117C9E"/>
    <w:rsid w:val="0012379A"/>
    <w:rsid w:val="00127997"/>
    <w:rsid w:val="00131626"/>
    <w:rsid w:val="00137A65"/>
    <w:rsid w:val="00141359"/>
    <w:rsid w:val="00151F28"/>
    <w:rsid w:val="00160ABF"/>
    <w:rsid w:val="00164CBB"/>
    <w:rsid w:val="00165EED"/>
    <w:rsid w:val="0017486B"/>
    <w:rsid w:val="00175B58"/>
    <w:rsid w:val="001761C0"/>
    <w:rsid w:val="00192BF5"/>
    <w:rsid w:val="001976DC"/>
    <w:rsid w:val="001A038B"/>
    <w:rsid w:val="001A40CF"/>
    <w:rsid w:val="001B5426"/>
    <w:rsid w:val="001C3085"/>
    <w:rsid w:val="001C3486"/>
    <w:rsid w:val="001C6509"/>
    <w:rsid w:val="001C753D"/>
    <w:rsid w:val="001E2A4F"/>
    <w:rsid w:val="001F0BD1"/>
    <w:rsid w:val="001F128E"/>
    <w:rsid w:val="001F6247"/>
    <w:rsid w:val="001F659F"/>
    <w:rsid w:val="001F786D"/>
    <w:rsid w:val="00202A08"/>
    <w:rsid w:val="00207C7B"/>
    <w:rsid w:val="00210F2E"/>
    <w:rsid w:val="002222DF"/>
    <w:rsid w:val="00222B08"/>
    <w:rsid w:val="002268CB"/>
    <w:rsid w:val="00226D56"/>
    <w:rsid w:val="002454FF"/>
    <w:rsid w:val="00250F02"/>
    <w:rsid w:val="00251B75"/>
    <w:rsid w:val="0026661D"/>
    <w:rsid w:val="00277291"/>
    <w:rsid w:val="002875FF"/>
    <w:rsid w:val="002A4F15"/>
    <w:rsid w:val="002A6451"/>
    <w:rsid w:val="002B0FD2"/>
    <w:rsid w:val="002C0511"/>
    <w:rsid w:val="002C5D15"/>
    <w:rsid w:val="002C5E29"/>
    <w:rsid w:val="002E295B"/>
    <w:rsid w:val="002E3A28"/>
    <w:rsid w:val="002E48FE"/>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BF7"/>
    <w:rsid w:val="003C0C2E"/>
    <w:rsid w:val="003C104F"/>
    <w:rsid w:val="003C2BC2"/>
    <w:rsid w:val="003C4A28"/>
    <w:rsid w:val="003D7959"/>
    <w:rsid w:val="003E3019"/>
    <w:rsid w:val="003E43A5"/>
    <w:rsid w:val="003E5B9F"/>
    <w:rsid w:val="003E6BBB"/>
    <w:rsid w:val="003F12F9"/>
    <w:rsid w:val="003F342E"/>
    <w:rsid w:val="003F51EE"/>
    <w:rsid w:val="004008AB"/>
    <w:rsid w:val="004032CC"/>
    <w:rsid w:val="004036E8"/>
    <w:rsid w:val="00406BE9"/>
    <w:rsid w:val="00406F6E"/>
    <w:rsid w:val="004079B7"/>
    <w:rsid w:val="0041331A"/>
    <w:rsid w:val="00415DD3"/>
    <w:rsid w:val="004175BD"/>
    <w:rsid w:val="00417C03"/>
    <w:rsid w:val="0042337A"/>
    <w:rsid w:val="0043514F"/>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B7525"/>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974AA"/>
    <w:rsid w:val="005B35D2"/>
    <w:rsid w:val="005B7001"/>
    <w:rsid w:val="005C14EC"/>
    <w:rsid w:val="005C2727"/>
    <w:rsid w:val="005C45EA"/>
    <w:rsid w:val="005C5944"/>
    <w:rsid w:val="005D0E6F"/>
    <w:rsid w:val="005D4244"/>
    <w:rsid w:val="005E2921"/>
    <w:rsid w:val="005E45A5"/>
    <w:rsid w:val="005E46F8"/>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2119"/>
    <w:rsid w:val="00654A86"/>
    <w:rsid w:val="006808AE"/>
    <w:rsid w:val="00687CE3"/>
    <w:rsid w:val="006903DF"/>
    <w:rsid w:val="0069329B"/>
    <w:rsid w:val="00693A52"/>
    <w:rsid w:val="006A0461"/>
    <w:rsid w:val="006A0E0C"/>
    <w:rsid w:val="006B1ED0"/>
    <w:rsid w:val="006B6CFE"/>
    <w:rsid w:val="006B6E28"/>
    <w:rsid w:val="006D02AD"/>
    <w:rsid w:val="006D47C1"/>
    <w:rsid w:val="006F1367"/>
    <w:rsid w:val="006F26F8"/>
    <w:rsid w:val="006F71F2"/>
    <w:rsid w:val="00701F67"/>
    <w:rsid w:val="0071301F"/>
    <w:rsid w:val="007133C5"/>
    <w:rsid w:val="0071641B"/>
    <w:rsid w:val="00717ED2"/>
    <w:rsid w:val="0072715C"/>
    <w:rsid w:val="00731227"/>
    <w:rsid w:val="0074701F"/>
    <w:rsid w:val="00772A2B"/>
    <w:rsid w:val="0077578C"/>
    <w:rsid w:val="007818CD"/>
    <w:rsid w:val="00783537"/>
    <w:rsid w:val="007856CF"/>
    <w:rsid w:val="00787162"/>
    <w:rsid w:val="00787552"/>
    <w:rsid w:val="00791239"/>
    <w:rsid w:val="007943AC"/>
    <w:rsid w:val="007A16F1"/>
    <w:rsid w:val="007A4EA7"/>
    <w:rsid w:val="007B3032"/>
    <w:rsid w:val="007D2001"/>
    <w:rsid w:val="007D3DA7"/>
    <w:rsid w:val="007D3DEC"/>
    <w:rsid w:val="007D4775"/>
    <w:rsid w:val="007D7500"/>
    <w:rsid w:val="007E1F47"/>
    <w:rsid w:val="007E3174"/>
    <w:rsid w:val="007E5DA9"/>
    <w:rsid w:val="007E70B1"/>
    <w:rsid w:val="007F77C1"/>
    <w:rsid w:val="00800F4E"/>
    <w:rsid w:val="008027E3"/>
    <w:rsid w:val="008050A3"/>
    <w:rsid w:val="00806B87"/>
    <w:rsid w:val="00811777"/>
    <w:rsid w:val="00820176"/>
    <w:rsid w:val="0082316E"/>
    <w:rsid w:val="00825832"/>
    <w:rsid w:val="00826473"/>
    <w:rsid w:val="00832A0F"/>
    <w:rsid w:val="00833DDE"/>
    <w:rsid w:val="008360AB"/>
    <w:rsid w:val="00843870"/>
    <w:rsid w:val="00853562"/>
    <w:rsid w:val="0086048D"/>
    <w:rsid w:val="0086132A"/>
    <w:rsid w:val="008672D1"/>
    <w:rsid w:val="00872860"/>
    <w:rsid w:val="00876CFF"/>
    <w:rsid w:val="008841FF"/>
    <w:rsid w:val="008867C0"/>
    <w:rsid w:val="008A3372"/>
    <w:rsid w:val="008A50B0"/>
    <w:rsid w:val="008B51AB"/>
    <w:rsid w:val="008C0B04"/>
    <w:rsid w:val="008C2565"/>
    <w:rsid w:val="008D18B1"/>
    <w:rsid w:val="008D276B"/>
    <w:rsid w:val="008E072A"/>
    <w:rsid w:val="008E50CC"/>
    <w:rsid w:val="008E71E0"/>
    <w:rsid w:val="00900F38"/>
    <w:rsid w:val="0091126D"/>
    <w:rsid w:val="0092438E"/>
    <w:rsid w:val="00926C0D"/>
    <w:rsid w:val="00935384"/>
    <w:rsid w:val="00937769"/>
    <w:rsid w:val="009464EF"/>
    <w:rsid w:val="00950039"/>
    <w:rsid w:val="00960D3A"/>
    <w:rsid w:val="00966211"/>
    <w:rsid w:val="009711FF"/>
    <w:rsid w:val="00980486"/>
    <w:rsid w:val="0098257B"/>
    <w:rsid w:val="00987A80"/>
    <w:rsid w:val="0099227D"/>
    <w:rsid w:val="009A0521"/>
    <w:rsid w:val="009B05BE"/>
    <w:rsid w:val="009B1122"/>
    <w:rsid w:val="009B1D2F"/>
    <w:rsid w:val="009C17D5"/>
    <w:rsid w:val="009C365E"/>
    <w:rsid w:val="009C74BB"/>
    <w:rsid w:val="009C7779"/>
    <w:rsid w:val="009D2DB7"/>
    <w:rsid w:val="009E2E6C"/>
    <w:rsid w:val="009E2E7F"/>
    <w:rsid w:val="009F6BDF"/>
    <w:rsid w:val="00A033E9"/>
    <w:rsid w:val="00A059B2"/>
    <w:rsid w:val="00A05F87"/>
    <w:rsid w:val="00A11FAF"/>
    <w:rsid w:val="00A132F9"/>
    <w:rsid w:val="00A15C5C"/>
    <w:rsid w:val="00A15EE4"/>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C0DDB"/>
    <w:rsid w:val="00AD2728"/>
    <w:rsid w:val="00AD6E1F"/>
    <w:rsid w:val="00AD7986"/>
    <w:rsid w:val="00AD7B26"/>
    <w:rsid w:val="00AE6527"/>
    <w:rsid w:val="00AF1E6A"/>
    <w:rsid w:val="00AF22EE"/>
    <w:rsid w:val="00AF73B4"/>
    <w:rsid w:val="00B01664"/>
    <w:rsid w:val="00B01D6E"/>
    <w:rsid w:val="00B076D7"/>
    <w:rsid w:val="00B10FB6"/>
    <w:rsid w:val="00B3371B"/>
    <w:rsid w:val="00B3737C"/>
    <w:rsid w:val="00B51151"/>
    <w:rsid w:val="00B57F62"/>
    <w:rsid w:val="00B60FF4"/>
    <w:rsid w:val="00B83EB0"/>
    <w:rsid w:val="00B85CFF"/>
    <w:rsid w:val="00BA2D69"/>
    <w:rsid w:val="00BB589C"/>
    <w:rsid w:val="00BB7302"/>
    <w:rsid w:val="00BD2A9C"/>
    <w:rsid w:val="00BD40CA"/>
    <w:rsid w:val="00BF0FCF"/>
    <w:rsid w:val="00BF3DFE"/>
    <w:rsid w:val="00C049B8"/>
    <w:rsid w:val="00C07132"/>
    <w:rsid w:val="00C17E08"/>
    <w:rsid w:val="00C21F73"/>
    <w:rsid w:val="00C256AF"/>
    <w:rsid w:val="00C33ED8"/>
    <w:rsid w:val="00C41DB4"/>
    <w:rsid w:val="00C42F09"/>
    <w:rsid w:val="00C57622"/>
    <w:rsid w:val="00C7402D"/>
    <w:rsid w:val="00C80CD1"/>
    <w:rsid w:val="00C95207"/>
    <w:rsid w:val="00CA144B"/>
    <w:rsid w:val="00CA7B26"/>
    <w:rsid w:val="00CB1584"/>
    <w:rsid w:val="00CC0C85"/>
    <w:rsid w:val="00CC3F08"/>
    <w:rsid w:val="00CD1418"/>
    <w:rsid w:val="00CD1A40"/>
    <w:rsid w:val="00CD3AE8"/>
    <w:rsid w:val="00CE2F9E"/>
    <w:rsid w:val="00CF312E"/>
    <w:rsid w:val="00CF3ECA"/>
    <w:rsid w:val="00D0322F"/>
    <w:rsid w:val="00D22E3D"/>
    <w:rsid w:val="00D24E09"/>
    <w:rsid w:val="00D275C2"/>
    <w:rsid w:val="00D3219D"/>
    <w:rsid w:val="00D42BED"/>
    <w:rsid w:val="00D45FAC"/>
    <w:rsid w:val="00D60028"/>
    <w:rsid w:val="00D62E59"/>
    <w:rsid w:val="00D761AD"/>
    <w:rsid w:val="00D91B48"/>
    <w:rsid w:val="00DA4A7D"/>
    <w:rsid w:val="00DB1924"/>
    <w:rsid w:val="00DB36CA"/>
    <w:rsid w:val="00DB54A0"/>
    <w:rsid w:val="00DD2BD1"/>
    <w:rsid w:val="00DD3968"/>
    <w:rsid w:val="00DD5BAC"/>
    <w:rsid w:val="00DD6945"/>
    <w:rsid w:val="00DD7B4F"/>
    <w:rsid w:val="00DF29CB"/>
    <w:rsid w:val="00E01412"/>
    <w:rsid w:val="00E12712"/>
    <w:rsid w:val="00E16AAF"/>
    <w:rsid w:val="00E176DB"/>
    <w:rsid w:val="00E17950"/>
    <w:rsid w:val="00E22946"/>
    <w:rsid w:val="00E25F21"/>
    <w:rsid w:val="00E35A99"/>
    <w:rsid w:val="00E35F6D"/>
    <w:rsid w:val="00E3624C"/>
    <w:rsid w:val="00E44609"/>
    <w:rsid w:val="00E51E79"/>
    <w:rsid w:val="00E52824"/>
    <w:rsid w:val="00E55DFE"/>
    <w:rsid w:val="00E573D2"/>
    <w:rsid w:val="00E717A8"/>
    <w:rsid w:val="00E72836"/>
    <w:rsid w:val="00E8660D"/>
    <w:rsid w:val="00E93C26"/>
    <w:rsid w:val="00E96144"/>
    <w:rsid w:val="00E973FA"/>
    <w:rsid w:val="00EA086A"/>
    <w:rsid w:val="00EA68F6"/>
    <w:rsid w:val="00ED5A19"/>
    <w:rsid w:val="00EE6F6D"/>
    <w:rsid w:val="00EF1315"/>
    <w:rsid w:val="00EF3333"/>
    <w:rsid w:val="00F00111"/>
    <w:rsid w:val="00F006F1"/>
    <w:rsid w:val="00F01D66"/>
    <w:rsid w:val="00F06413"/>
    <w:rsid w:val="00F06A40"/>
    <w:rsid w:val="00F14EF6"/>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styleId="BodyText2">
    <w:name w:val="Body Text 2"/>
    <w:basedOn w:val="Normal"/>
    <w:link w:val="BodyText2Char"/>
    <w:rsid w:val="007D3DEC"/>
    <w:pPr>
      <w:spacing w:before="0" w:after="0"/>
    </w:pPr>
    <w:rPr>
      <w:rFonts w:ascii="Times New Roman" w:eastAsia="Times New Roman" w:hAnsi="Times New Roman" w:cs="Times New Roman"/>
      <w:szCs w:val="20"/>
      <w:lang w:eastAsia="en-US"/>
    </w:rPr>
  </w:style>
  <w:style w:type="character" w:customStyle="1" w:styleId="BodyText2Char">
    <w:name w:val="Body Text 2 Char"/>
    <w:basedOn w:val="DefaultParagraphFont"/>
    <w:link w:val="BodyText2"/>
    <w:rsid w:val="007D3DEC"/>
    <w:rPr>
      <w:rFonts w:ascii="Times New Roman" w:eastAsia="Times New Roman" w:hAnsi="Times New Roman" w:cs="Times New Roman"/>
      <w:szCs w:val="20"/>
    </w:rPr>
  </w:style>
  <w:style w:type="paragraph" w:styleId="BodyText">
    <w:name w:val="Body Text"/>
    <w:basedOn w:val="Normal"/>
    <w:link w:val="BodyTextChar"/>
    <w:uiPriority w:val="99"/>
    <w:unhideWhenUsed/>
    <w:rsid w:val="007D3DEC"/>
    <w:pPr>
      <w:spacing w:before="0"/>
    </w:pPr>
    <w:rPr>
      <w:rFonts w:ascii="Tahoma" w:eastAsia="Times New Roman" w:hAnsi="Tahoma" w:cs="Times New Roman"/>
      <w:szCs w:val="20"/>
      <w:lang w:eastAsia="en-US"/>
    </w:rPr>
  </w:style>
  <w:style w:type="character" w:customStyle="1" w:styleId="BodyTextChar">
    <w:name w:val="Body Text Char"/>
    <w:basedOn w:val="DefaultParagraphFont"/>
    <w:link w:val="BodyText"/>
    <w:uiPriority w:val="99"/>
    <w:rsid w:val="007D3DEC"/>
    <w:rPr>
      <w:rFonts w:ascii="Tahoma" w:eastAsia="Times New Roman" w:hAnsi="Tahoma" w:cs="Times New Roman"/>
      <w:szCs w:val="20"/>
    </w:rPr>
  </w:style>
  <w:style w:type="paragraph" w:styleId="BodyTextIndent3">
    <w:name w:val="Body Text Indent 3"/>
    <w:basedOn w:val="Normal"/>
    <w:link w:val="BodyTextIndent3Char"/>
    <w:uiPriority w:val="99"/>
    <w:unhideWhenUsed/>
    <w:rsid w:val="007D3DEC"/>
    <w:pPr>
      <w:spacing w:before="0"/>
      <w:ind w:left="283"/>
    </w:pPr>
    <w:rPr>
      <w:rFonts w:ascii="Tahoma" w:eastAsia="Times New Roman" w:hAnsi="Tahoma" w:cs="Times New Roman"/>
      <w:sz w:val="16"/>
      <w:szCs w:val="16"/>
      <w:lang w:eastAsia="en-US"/>
    </w:rPr>
  </w:style>
  <w:style w:type="character" w:customStyle="1" w:styleId="BodyTextIndent3Char">
    <w:name w:val="Body Text Indent 3 Char"/>
    <w:basedOn w:val="DefaultParagraphFont"/>
    <w:link w:val="BodyTextIndent3"/>
    <w:uiPriority w:val="99"/>
    <w:rsid w:val="007D3DEC"/>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1456</Words>
  <Characters>8331</Characters>
  <Application>Microsoft Office Word</Application>
  <DocSecurity>0</DocSecurity>
  <Lines>198</Lines>
  <Paragraphs>111</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9676</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2025-12-08T13:25:00Z</dcterms:created>
  <dcterms:modified xsi:type="dcterms:W3CDTF">2025-12-08T13:25:00Z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