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0" w:firstLine="0"/>
        <w:jc w:val="center"/>
        <w:rPr>
          <w:b w:val="1"/>
          <w:bCs w:val="1"/>
          <w:color w:val="00644f"/>
          <w:sz w:val="24"/>
          <w:szCs w:val="24"/>
        </w:rPr>
      </w:pPr>
      <w:r w:rsidDel="00000000" w:rsidR="00000000" w:rsidRPr="00000000">
        <w:rPr>
          <w:sz w:val="24"/>
          <w:szCs w:val="24"/>
        </w:rPr>
        <w:drawing>
          <wp:inline distB="114300" distT="114300" distL="114300" distR="114300">
            <wp:extent cx="3419475" cy="153352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19475"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1" w:line="259" w:lineRule="auto"/>
        <w:ind w:left="2189" w:firstLine="0"/>
        <w:jc w:val="right"/>
        <w:rPr>
          <w:b w:val="1"/>
          <w:bCs w:val="1"/>
          <w:color w:val="00644f"/>
          <w:sz w:val="24"/>
          <w:szCs w:val="24"/>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Class Teacher Roles</w:t>
      </w:r>
    </w:p>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Stroud Green Primary School N4</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Campsbourne Primary School N8</w:t>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JUNECT26</w:t>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bookmarkStart w:colFirst="0" w:colLast="0" w:name="_heading=h.gjdgxs" w:id="0"/>
      <w:bookmarkEnd w:id="0"/>
      <w:r w:rsidDel="00000000" w:rsidR="00000000" w:rsidRPr="00000000">
        <w:rPr>
          <w:sz w:val="28"/>
          <w:szCs w:val="28"/>
          <w:rtl w:val="0"/>
        </w:rPr>
        <w:t xml:space="preserve">Closing date: midnight Sunday 14th June</w:t>
      </w:r>
    </w:p>
    <w:p w:rsidR="00000000" w:rsidDel="00000000" w:rsidP="00000000" w:rsidRDefault="00000000" w:rsidRPr="00000000" w14:paraId="0000000A">
      <w:pPr>
        <w:jc w:val="center"/>
        <w:rPr>
          <w:sz w:val="28"/>
          <w:szCs w:val="28"/>
        </w:rPr>
      </w:pPr>
      <w:bookmarkStart w:colFirst="0" w:colLast="0" w:name="_heading=h.4fydljqvayf" w:id="1"/>
      <w:bookmarkEnd w:id="1"/>
      <w:r w:rsidDel="00000000" w:rsidR="00000000" w:rsidRPr="00000000">
        <w:rPr>
          <w:sz w:val="28"/>
          <w:szCs w:val="28"/>
          <w:rtl w:val="0"/>
        </w:rPr>
        <w:t xml:space="preserve">Shortlisting: Monday 15th June</w:t>
      </w:r>
    </w:p>
    <w:p w:rsidR="00000000" w:rsidDel="00000000" w:rsidP="00000000" w:rsidRDefault="00000000" w:rsidRPr="00000000" w14:paraId="0000000B">
      <w:pPr>
        <w:jc w:val="center"/>
        <w:rPr>
          <w:b w:val="1"/>
          <w:bCs w:val="1"/>
          <w:color w:val="00644f"/>
          <w:sz w:val="28"/>
          <w:szCs w:val="28"/>
        </w:rPr>
      </w:pPr>
      <w:bookmarkStart w:colFirst="0" w:colLast="0" w:name="_heading=h.2na3jgaehfg3" w:id="2"/>
      <w:bookmarkEnd w:id="2"/>
      <w:r w:rsidDel="00000000" w:rsidR="00000000" w:rsidRPr="00000000">
        <w:rPr>
          <w:sz w:val="28"/>
          <w:szCs w:val="28"/>
          <w:rtl w:val="0"/>
        </w:rPr>
        <w:t xml:space="preserve">Interviews: Wednesday 17th June</w:t>
      </w:r>
      <w:r w:rsidDel="00000000" w:rsidR="00000000" w:rsidRPr="00000000">
        <w:rPr>
          <w:rtl w:val="0"/>
        </w:rPr>
      </w:r>
    </w:p>
    <w:p w:rsidR="00000000" w:rsidDel="00000000" w:rsidP="00000000" w:rsidRDefault="00000000" w:rsidRPr="00000000" w14:paraId="0000000C">
      <w:pPr>
        <w:pStyle w:val="Heading1"/>
        <w:spacing w:after="1339" w:lineRule="auto"/>
        <w:rPr>
          <w:sz w:val="24"/>
          <w:szCs w:val="24"/>
        </w:rPr>
      </w:pPr>
      <w:r w:rsidDel="00000000" w:rsidR="00000000" w:rsidRPr="00000000">
        <w:rPr>
          <w:sz w:val="24"/>
          <w:szCs w:val="24"/>
          <w:rtl w:val="0"/>
        </w:rPr>
        <w:t xml:space="preserve">Contents </w:t>
      </w:r>
    </w:p>
    <w:p w:rsidR="00000000" w:rsidDel="00000000" w:rsidP="00000000" w:rsidRDefault="00000000" w:rsidRPr="00000000" w14:paraId="0000000D">
      <w:pPr>
        <w:numPr>
          <w:ilvl w:val="0"/>
          <w:numId w:val="1"/>
        </w:numPr>
        <w:spacing w:after="0" w:line="259" w:lineRule="auto"/>
        <w:ind w:left="720" w:hanging="360"/>
        <w:rPr>
          <w:sz w:val="24"/>
          <w:szCs w:val="24"/>
        </w:rPr>
      </w:pPr>
      <w:r w:rsidDel="00000000" w:rsidR="00000000" w:rsidRPr="00000000">
        <w:rPr>
          <w:sz w:val="24"/>
          <w:szCs w:val="24"/>
          <w:rtl w:val="0"/>
        </w:rPr>
        <w:t xml:space="preserve">Advert </w:t>
      </w:r>
      <w:r w:rsidDel="00000000" w:rsidR="00000000" w:rsidRPr="00000000">
        <w:rPr>
          <w:rtl w:val="0"/>
        </w:rPr>
      </w:r>
    </w:p>
    <w:p w:rsidR="00000000" w:rsidDel="00000000" w:rsidP="00000000" w:rsidRDefault="00000000" w:rsidRPr="00000000" w14:paraId="0000000E">
      <w:pPr>
        <w:numPr>
          <w:ilvl w:val="0"/>
          <w:numId w:val="1"/>
        </w:numPr>
        <w:spacing w:after="0" w:line="259" w:lineRule="auto"/>
        <w:ind w:left="720" w:hanging="360"/>
        <w:rPr>
          <w:sz w:val="24"/>
          <w:szCs w:val="24"/>
        </w:rPr>
      </w:pPr>
      <w:r w:rsidDel="00000000" w:rsidR="00000000" w:rsidRPr="00000000">
        <w:rPr>
          <w:sz w:val="24"/>
          <w:szCs w:val="24"/>
          <w:rtl w:val="0"/>
        </w:rPr>
        <w:t xml:space="preserve">Job Description </w:t>
      </w:r>
      <w:r w:rsidDel="00000000" w:rsidR="00000000" w:rsidRPr="00000000">
        <w:rPr>
          <w:rtl w:val="0"/>
        </w:rPr>
      </w:r>
    </w:p>
    <w:p w:rsidR="00000000" w:rsidDel="00000000" w:rsidP="00000000" w:rsidRDefault="00000000" w:rsidRPr="00000000" w14:paraId="0000000F">
      <w:pPr>
        <w:numPr>
          <w:ilvl w:val="0"/>
          <w:numId w:val="1"/>
        </w:numPr>
        <w:spacing w:after="0" w:line="259" w:lineRule="auto"/>
        <w:ind w:left="720" w:hanging="360"/>
        <w:rPr>
          <w:sz w:val="24"/>
          <w:szCs w:val="24"/>
        </w:rPr>
      </w:pPr>
      <w:r w:rsidDel="00000000" w:rsidR="00000000" w:rsidRPr="00000000">
        <w:rPr>
          <w:sz w:val="24"/>
          <w:szCs w:val="24"/>
          <w:rtl w:val="0"/>
        </w:rPr>
        <w:t xml:space="preserve">Person Specification </w:t>
      </w:r>
      <w:r w:rsidDel="00000000" w:rsidR="00000000" w:rsidRPr="00000000">
        <w:rPr>
          <w:rtl w:val="0"/>
        </w:rPr>
      </w:r>
    </w:p>
    <w:p w:rsidR="00000000" w:rsidDel="00000000" w:rsidP="00000000" w:rsidRDefault="00000000" w:rsidRPr="00000000" w14:paraId="00000010">
      <w:pPr>
        <w:numPr>
          <w:ilvl w:val="0"/>
          <w:numId w:val="1"/>
        </w:numPr>
        <w:spacing w:after="218" w:line="259" w:lineRule="auto"/>
        <w:ind w:left="720" w:hanging="360"/>
        <w:rPr>
          <w:sz w:val="24"/>
          <w:szCs w:val="24"/>
        </w:rPr>
      </w:pPr>
      <w:r w:rsidDel="00000000" w:rsidR="00000000" w:rsidRPr="00000000">
        <w:rPr>
          <w:sz w:val="24"/>
          <w:szCs w:val="24"/>
          <w:rtl w:val="0"/>
        </w:rPr>
        <w:t xml:space="preserve">How to apply </w:t>
      </w:r>
      <w:r w:rsidDel="00000000" w:rsidR="00000000" w:rsidRPr="00000000">
        <w:br w:type="page"/>
      </w:r>
      <w:r w:rsidDel="00000000" w:rsidR="00000000" w:rsidRPr="00000000">
        <w:rPr>
          <w:rtl w:val="0"/>
        </w:rPr>
      </w:r>
    </w:p>
    <w:p w:rsidR="00000000" w:rsidDel="00000000" w:rsidP="00000000" w:rsidRDefault="00000000" w:rsidRPr="00000000" w14:paraId="00000011">
      <w:pPr>
        <w:pStyle w:val="Heading1"/>
        <w:spacing w:after="1087" w:lineRule="auto"/>
        <w:ind w:left="209" w:firstLine="46.000000000000014"/>
        <w:rPr>
          <w:sz w:val="24"/>
          <w:szCs w:val="24"/>
        </w:rPr>
      </w:pPr>
      <w:bookmarkStart w:colFirst="0" w:colLast="0" w:name="_heading=h.30j0zll" w:id="3"/>
      <w:bookmarkEnd w:id="3"/>
      <w:r w:rsidDel="00000000" w:rsidR="00000000" w:rsidRPr="00000000">
        <w:rPr>
          <w:color w:val="000000"/>
          <w:sz w:val="24"/>
          <w:szCs w:val="24"/>
          <w:rtl w:val="0"/>
        </w:rPr>
        <w:t xml:space="preserve">Advert</w:t>
      </w:r>
      <w:r w:rsidDel="00000000" w:rsidR="00000000" w:rsidRPr="00000000">
        <w:rPr>
          <w:sz w:val="24"/>
          <w:szCs w:val="24"/>
          <w:rtl w:val="0"/>
        </w:rPr>
        <w:t xml:space="preserve"> </w:t>
      </w:r>
    </w:p>
    <w:tbl>
      <w:tblPr>
        <w:tblStyle w:val="Table1"/>
        <w:tblW w:w="916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93"/>
        <w:gridCol w:w="6776"/>
        <w:tblGridChange w:id="0">
          <w:tblGrid>
            <w:gridCol w:w="2393"/>
            <w:gridCol w:w="6776"/>
          </w:tblGrid>
        </w:tblGridChange>
      </w:tblGrid>
      <w:tr>
        <w:trPr>
          <w:cantSplit w:val="0"/>
          <w:tblHeader w:val="0"/>
        </w:trPr>
        <w:tc>
          <w:tcPr/>
          <w:p w:rsidR="00000000" w:rsidDel="00000000" w:rsidP="00000000" w:rsidRDefault="00000000" w:rsidRPr="00000000" w14:paraId="00000012">
            <w:pPr>
              <w:spacing w:after="40" w:line="276" w:lineRule="auto"/>
              <w:ind w:right="-257"/>
              <w:rPr>
                <w:b w:val="1"/>
                <w:bCs w:val="1"/>
                <w:sz w:val="24"/>
                <w:szCs w:val="24"/>
              </w:rPr>
            </w:pPr>
            <w:r w:rsidDel="00000000" w:rsidR="00000000" w:rsidRPr="00000000">
              <w:rPr>
                <w:b w:val="1"/>
                <w:bCs w:val="1"/>
                <w:sz w:val="24"/>
                <w:szCs w:val="24"/>
                <w:rtl w:val="0"/>
              </w:rPr>
              <w:t xml:space="preserve">Class Teachers:</w:t>
            </w:r>
          </w:p>
          <w:p w:rsidR="00000000" w:rsidDel="00000000" w:rsidP="00000000" w:rsidRDefault="00000000" w:rsidRPr="00000000" w14:paraId="00000013">
            <w:pPr>
              <w:spacing w:after="40" w:line="276" w:lineRule="auto"/>
              <w:ind w:right="-257"/>
              <w:rPr>
                <w:b w:val="1"/>
                <w:bCs w:val="1"/>
                <w:sz w:val="24"/>
                <w:szCs w:val="24"/>
              </w:rPr>
            </w:pPr>
            <w:r w:rsidDel="00000000" w:rsidR="00000000" w:rsidRPr="00000000">
              <w:rPr>
                <w:b w:val="1"/>
                <w:bCs w:val="1"/>
                <w:sz w:val="24"/>
                <w:szCs w:val="24"/>
                <w:rtl w:val="0"/>
              </w:rPr>
              <w:t xml:space="preserve">Salary Grade Range:</w:t>
            </w:r>
          </w:p>
        </w:tc>
        <w:tc>
          <w:tcPr/>
          <w:p w:rsidR="00000000" w:rsidDel="00000000" w:rsidP="00000000" w:rsidRDefault="00000000" w:rsidRPr="00000000" w14:paraId="00000014">
            <w:pPr>
              <w:spacing w:after="40" w:line="276" w:lineRule="auto"/>
              <w:ind w:right="84"/>
              <w:rPr>
                <w:b w:val="1"/>
                <w:bCs w:val="1"/>
                <w:sz w:val="24"/>
                <w:szCs w:val="24"/>
              </w:rPr>
            </w:pPr>
            <w:r w:rsidDel="00000000" w:rsidR="00000000" w:rsidRPr="00000000">
              <w:rPr>
                <w:b w:val="1"/>
                <w:bCs w:val="1"/>
                <w:sz w:val="24"/>
                <w:szCs w:val="24"/>
                <w:rtl w:val="0"/>
              </w:rPr>
              <w:t xml:space="preserve">All key stages across both schools</w:t>
            </w:r>
          </w:p>
          <w:p w:rsidR="00000000" w:rsidDel="00000000" w:rsidP="00000000" w:rsidRDefault="00000000" w:rsidRPr="00000000" w14:paraId="00000015">
            <w:pPr>
              <w:spacing w:after="40" w:line="276" w:lineRule="auto"/>
              <w:ind w:right="84"/>
              <w:rPr>
                <w:b w:val="1"/>
                <w:bCs w:val="1"/>
                <w:sz w:val="24"/>
                <w:szCs w:val="24"/>
              </w:rPr>
            </w:pPr>
            <w:r w:rsidDel="00000000" w:rsidR="00000000" w:rsidRPr="00000000">
              <w:rPr>
                <w:b w:val="1"/>
                <w:bCs w:val="1"/>
                <w:sz w:val="24"/>
                <w:szCs w:val="24"/>
                <w:rtl w:val="0"/>
              </w:rPr>
              <w:t xml:space="preserve">Main pay scale </w:t>
            </w:r>
          </w:p>
        </w:tc>
      </w:tr>
      <w:tr>
        <w:trPr>
          <w:cantSplit w:val="0"/>
          <w:trHeight w:val="690" w:hRule="atLeast"/>
          <w:tblHeader w:val="0"/>
        </w:trPr>
        <w:tc>
          <w:tcPr/>
          <w:p w:rsidR="00000000" w:rsidDel="00000000" w:rsidP="00000000" w:rsidRDefault="00000000" w:rsidRPr="00000000" w14:paraId="00000016">
            <w:pPr>
              <w:spacing w:after="40" w:line="276" w:lineRule="auto"/>
              <w:ind w:right="-257"/>
              <w:rPr>
                <w:b w:val="1"/>
                <w:bCs w:val="1"/>
                <w:sz w:val="24"/>
                <w:szCs w:val="24"/>
              </w:rPr>
            </w:pPr>
            <w:r w:rsidDel="00000000" w:rsidR="00000000" w:rsidRPr="00000000">
              <w:rPr>
                <w:b w:val="1"/>
                <w:bCs w:val="1"/>
                <w:sz w:val="24"/>
                <w:szCs w:val="24"/>
                <w:rtl w:val="0"/>
              </w:rPr>
              <w:t xml:space="preserve">Contract:</w:t>
            </w:r>
          </w:p>
        </w:tc>
        <w:tc>
          <w:tcPr/>
          <w:p w:rsidR="00000000" w:rsidDel="00000000" w:rsidP="00000000" w:rsidRDefault="00000000" w:rsidRPr="00000000" w14:paraId="00000017">
            <w:pPr>
              <w:spacing w:after="40" w:line="276" w:lineRule="auto"/>
              <w:ind w:right="84"/>
              <w:rPr>
                <w:b w:val="1"/>
                <w:bCs w:val="1"/>
                <w:sz w:val="24"/>
                <w:szCs w:val="24"/>
              </w:rPr>
            </w:pPr>
            <w:r w:rsidDel="00000000" w:rsidR="00000000" w:rsidRPr="00000000">
              <w:rPr>
                <w:b w:val="1"/>
                <w:bCs w:val="1"/>
                <w:sz w:val="24"/>
                <w:szCs w:val="24"/>
                <w:rtl w:val="0"/>
              </w:rPr>
              <w:t xml:space="preserve">Mat cover, permanent and fixed term vacancies across the schools</w:t>
            </w:r>
          </w:p>
          <w:p w:rsidR="00000000" w:rsidDel="00000000" w:rsidP="00000000" w:rsidRDefault="00000000" w:rsidRPr="00000000" w14:paraId="00000018">
            <w:pPr>
              <w:spacing w:after="40" w:line="276" w:lineRule="auto"/>
              <w:ind w:right="84"/>
              <w:rPr>
                <w:b w:val="1"/>
                <w:bCs w:val="1"/>
                <w:sz w:val="24"/>
                <w:szCs w:val="24"/>
              </w:rPr>
            </w:pPr>
            <w:r w:rsidDel="00000000" w:rsidR="00000000" w:rsidRPr="00000000">
              <w:rPr>
                <w:b w:val="1"/>
                <w:bCs w:val="1"/>
                <w:sz w:val="24"/>
                <w:szCs w:val="24"/>
                <w:rtl w:val="0"/>
              </w:rPr>
              <w:t xml:space="preserve">Salary Grade Range: Main Scale M1 – M6</w:t>
            </w:r>
          </w:p>
          <w:p w:rsidR="00000000" w:rsidDel="00000000" w:rsidP="00000000" w:rsidRDefault="00000000" w:rsidRPr="00000000" w14:paraId="00000019">
            <w:pPr>
              <w:spacing w:after="40" w:line="276" w:lineRule="auto"/>
              <w:ind w:right="84"/>
              <w:rPr>
                <w:b w:val="1"/>
                <w:bCs w:val="1"/>
                <w:sz w:val="24"/>
                <w:szCs w:val="24"/>
              </w:rPr>
            </w:pPr>
            <w:r w:rsidDel="00000000" w:rsidR="00000000" w:rsidRPr="00000000">
              <w:rPr>
                <w:b w:val="1"/>
                <w:bCs w:val="1"/>
                <w:sz w:val="24"/>
                <w:szCs w:val="24"/>
                <w:rtl w:val="0"/>
              </w:rPr>
              <w:t xml:space="preserve">Salary range:</w:t>
            </w:r>
            <w:r w:rsidDel="00000000" w:rsidR="00000000" w:rsidRPr="00000000">
              <w:rPr>
                <w:sz w:val="24"/>
                <w:szCs w:val="24"/>
                <w:rtl w:val="0"/>
              </w:rPr>
              <w:t xml:space="preserve"> </w:t>
            </w:r>
            <w:r w:rsidDel="00000000" w:rsidR="00000000" w:rsidRPr="00000000">
              <w:rPr>
                <w:b w:val="1"/>
                <w:bCs w:val="1"/>
                <w:sz w:val="24"/>
                <w:szCs w:val="24"/>
                <w:rtl w:val="0"/>
              </w:rPr>
              <w:t xml:space="preserve">£40,317 to £52,300 per annum</w:t>
            </w:r>
          </w:p>
          <w:p w:rsidR="00000000" w:rsidDel="00000000" w:rsidP="00000000" w:rsidRDefault="00000000" w:rsidRPr="00000000" w14:paraId="0000001A">
            <w:pPr>
              <w:spacing w:after="40" w:line="276" w:lineRule="auto"/>
              <w:ind w:right="84"/>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40" w:line="276" w:lineRule="auto"/>
              <w:ind w:left="0" w:right="-257" w:firstLine="0"/>
              <w:rPr>
                <w:b w:val="1"/>
                <w:bCs w:val="1"/>
                <w:sz w:val="24"/>
                <w:szCs w:val="24"/>
              </w:rPr>
            </w:pPr>
            <w:r w:rsidDel="00000000" w:rsidR="00000000" w:rsidRPr="00000000">
              <w:rPr>
                <w:rtl w:val="0"/>
              </w:rPr>
            </w:r>
          </w:p>
        </w:tc>
        <w:tc>
          <w:tcPr/>
          <w:p w:rsidR="00000000" w:rsidDel="00000000" w:rsidP="00000000" w:rsidRDefault="00000000" w:rsidRPr="00000000" w14:paraId="0000001C">
            <w:pPr>
              <w:spacing w:after="40" w:line="276" w:lineRule="auto"/>
              <w:ind w:right="84"/>
              <w:rPr>
                <w:b w:val="1"/>
                <w:bCs w:val="1"/>
                <w:sz w:val="24"/>
                <w:szCs w:val="24"/>
              </w:rPr>
            </w:pPr>
            <w:r w:rsidDel="00000000" w:rsidR="00000000" w:rsidRPr="00000000">
              <w:rPr>
                <w:rtl w:val="0"/>
              </w:rPr>
            </w:r>
          </w:p>
        </w:tc>
      </w:tr>
    </w:tbl>
    <w:p w:rsidR="00000000" w:rsidDel="00000000" w:rsidP="00000000" w:rsidRDefault="00000000" w:rsidRPr="00000000" w14:paraId="0000001D">
      <w:pPr>
        <w:spacing w:after="160" w:line="259" w:lineRule="auto"/>
        <w:ind w:left="0" w:firstLine="0"/>
        <w:rPr>
          <w:b w:val="1"/>
          <w:bCs w:val="1"/>
          <w:color w:val="000000"/>
          <w:sz w:val="24"/>
          <w:szCs w:val="24"/>
        </w:rPr>
      </w:pPr>
      <w:r w:rsidDel="00000000" w:rsidR="00000000" w:rsidRPr="00000000">
        <w:rPr>
          <w:rtl w:val="0"/>
        </w:rPr>
      </w:r>
    </w:p>
    <w:p w:rsidR="00000000" w:rsidDel="00000000" w:rsidP="00000000" w:rsidRDefault="00000000" w:rsidRPr="00000000" w14:paraId="0000001E">
      <w:pPr>
        <w:spacing w:before="4" w:line="276" w:lineRule="auto"/>
        <w:ind w:right="84"/>
        <w:jc w:val="center"/>
        <w:rPr>
          <w:i w:val="1"/>
          <w:iCs w:val="1"/>
          <w:sz w:val="24"/>
          <w:szCs w:val="24"/>
        </w:rPr>
      </w:pPr>
      <w:r w:rsidDel="00000000" w:rsidR="00000000" w:rsidRPr="00000000">
        <w:rPr>
          <w:i w:val="1"/>
          <w:iCs w:val="1"/>
          <w:sz w:val="24"/>
          <w:szCs w:val="24"/>
          <w:rtl w:val="0"/>
        </w:rPr>
        <w:t xml:space="preserve">Are you a dedicated and energetic individual? Are you creative, innovative, with a strong commitment to inclusion and the ability to inspire and motivate pupils? We are looking to appoint highly skilled class teachers, who are committed to high standards of achievement and behaviour for all children.</w:t>
      </w:r>
    </w:p>
    <w:p w:rsidR="00000000" w:rsidDel="00000000" w:rsidP="00000000" w:rsidRDefault="00000000" w:rsidRPr="00000000" w14:paraId="0000001F">
      <w:pPr>
        <w:spacing w:line="276" w:lineRule="auto"/>
        <w:ind w:left="94" w:right="84" w:firstLine="0"/>
        <w:jc w:val="both"/>
        <w:rPr>
          <w:b w:val="1"/>
          <w:bCs w:val="1"/>
          <w:sz w:val="24"/>
          <w:szCs w:val="24"/>
        </w:rPr>
      </w:pPr>
      <w:r w:rsidDel="00000000" w:rsidR="00000000" w:rsidRPr="00000000">
        <w:rPr>
          <w:rtl w:val="0"/>
        </w:rPr>
      </w:r>
    </w:p>
    <w:p w:rsidR="00000000" w:rsidDel="00000000" w:rsidP="00000000" w:rsidRDefault="00000000" w:rsidRPr="00000000" w14:paraId="00000020">
      <w:pPr>
        <w:spacing w:line="276" w:lineRule="auto"/>
        <w:ind w:right="84"/>
        <w:jc w:val="both"/>
        <w:rPr>
          <w:b w:val="1"/>
          <w:bCs w:val="1"/>
          <w:sz w:val="24"/>
          <w:szCs w:val="24"/>
        </w:rPr>
      </w:pPr>
      <w:r w:rsidDel="00000000" w:rsidR="00000000" w:rsidRPr="00000000">
        <w:rPr>
          <w:b w:val="1"/>
          <w:bCs w:val="1"/>
          <w:sz w:val="24"/>
          <w:szCs w:val="24"/>
          <w:rtl w:val="0"/>
        </w:rPr>
        <w:t xml:space="preserve">Teachers required across the key stages and both schools from September 2026 with some possibilities for an earlier start. Allocation of school will be based on applicant preference and needs of the schools.</w:t>
      </w:r>
    </w:p>
    <w:p w:rsidR="00000000" w:rsidDel="00000000" w:rsidP="00000000" w:rsidRDefault="00000000" w:rsidRPr="00000000" w14:paraId="00000021">
      <w:pPr>
        <w:spacing w:before="4" w:line="276" w:lineRule="auto"/>
        <w:ind w:right="84"/>
        <w:jc w:val="both"/>
        <w:rPr>
          <w:b w:val="1"/>
          <w:bCs w:val="1"/>
          <w:sz w:val="24"/>
          <w:szCs w:val="24"/>
        </w:rPr>
      </w:pPr>
      <w:r w:rsidDel="00000000" w:rsidR="00000000" w:rsidRPr="00000000">
        <w:rPr>
          <w:rtl w:val="0"/>
        </w:rPr>
      </w:r>
    </w:p>
    <w:p w:rsidR="00000000" w:rsidDel="00000000" w:rsidP="00000000" w:rsidRDefault="00000000" w:rsidRPr="00000000" w14:paraId="00000022">
      <w:pPr>
        <w:tabs>
          <w:tab w:val="left" w:leader="none" w:pos="839"/>
        </w:tabs>
        <w:spacing w:before="11" w:line="276" w:lineRule="auto"/>
        <w:ind w:right="84"/>
        <w:jc w:val="both"/>
        <w:rPr>
          <w:sz w:val="24"/>
          <w:szCs w:val="24"/>
        </w:rPr>
      </w:pPr>
      <w:r w:rsidDel="00000000" w:rsidR="00000000" w:rsidRPr="00000000">
        <w:rPr>
          <w:sz w:val="24"/>
          <w:szCs w:val="24"/>
          <w:rtl w:val="0"/>
        </w:rPr>
        <w:t xml:space="preserve">As a class teacher, you will be part of a supportive and collaborative team, working closely with your partner teacher, phase colleagues, and the wider staff community. You will also engage with the leadership and curriculum teams, sharing ideas, expertise, and resources, and contributing to an environment that values innovation and professional growth. Every member of staff is respected, valued and helping to foster the positive ethos that underpins both Stroud Green and Campsbourne and drives strong outcomes for our pupils.</w:t>
      </w:r>
    </w:p>
    <w:p w:rsidR="00000000" w:rsidDel="00000000" w:rsidP="00000000" w:rsidRDefault="00000000" w:rsidRPr="00000000" w14:paraId="00000023">
      <w:pPr>
        <w:tabs>
          <w:tab w:val="left" w:leader="none" w:pos="839"/>
        </w:tabs>
        <w:spacing w:before="11" w:line="276" w:lineRule="auto"/>
        <w:ind w:right="84"/>
        <w:jc w:val="both"/>
        <w:rPr>
          <w:sz w:val="24"/>
          <w:szCs w:val="24"/>
        </w:rPr>
      </w:pPr>
      <w:r w:rsidDel="00000000" w:rsidR="00000000" w:rsidRPr="00000000">
        <w:rPr>
          <w:rtl w:val="0"/>
        </w:rPr>
      </w:r>
    </w:p>
    <w:p w:rsidR="00000000" w:rsidDel="00000000" w:rsidP="00000000" w:rsidRDefault="00000000" w:rsidRPr="00000000" w14:paraId="00000024">
      <w:pPr>
        <w:spacing w:before="4" w:line="276" w:lineRule="auto"/>
        <w:ind w:right="84"/>
        <w:jc w:val="both"/>
        <w:rPr>
          <w:sz w:val="24"/>
          <w:szCs w:val="24"/>
        </w:rPr>
      </w:pPr>
      <w:r w:rsidDel="00000000" w:rsidR="00000000" w:rsidRPr="00000000">
        <w:rPr>
          <w:sz w:val="24"/>
          <w:szCs w:val="24"/>
          <w:rtl w:val="0"/>
        </w:rPr>
        <w:t xml:space="preserve">We warmly invite you to apply for this exciting opportunity to join a dynamic and forward thinking team at either Stroud Green or Campsbourne Primary School. Both schools are on ambitious journeys of continuous improvement, offering a rewarding environment for professional growth.</w:t>
      </w:r>
    </w:p>
    <w:p w:rsidR="00000000" w:rsidDel="00000000" w:rsidP="00000000" w:rsidRDefault="00000000" w:rsidRPr="00000000" w14:paraId="00000025">
      <w:pPr>
        <w:spacing w:before="4" w:line="276" w:lineRule="auto"/>
        <w:ind w:right="84"/>
        <w:jc w:val="both"/>
        <w:rPr>
          <w:sz w:val="24"/>
          <w:szCs w:val="24"/>
        </w:rPr>
      </w:pPr>
      <w:r w:rsidDel="00000000" w:rsidR="00000000" w:rsidRPr="00000000">
        <w:rPr>
          <w:rtl w:val="0"/>
        </w:rPr>
      </w:r>
    </w:p>
    <w:p w:rsidR="00000000" w:rsidDel="00000000" w:rsidP="00000000" w:rsidRDefault="00000000" w:rsidRPr="00000000" w14:paraId="00000026">
      <w:pPr>
        <w:spacing w:before="4" w:line="276" w:lineRule="auto"/>
        <w:ind w:right="84"/>
        <w:jc w:val="both"/>
        <w:rPr>
          <w:sz w:val="24"/>
          <w:szCs w:val="24"/>
        </w:rPr>
      </w:pPr>
      <w:r w:rsidDel="00000000" w:rsidR="00000000" w:rsidRPr="00000000">
        <w:rPr>
          <w:sz w:val="24"/>
          <w:szCs w:val="24"/>
          <w:rtl w:val="0"/>
        </w:rPr>
        <w:t xml:space="preserve">Campsbourne and Stroud Green are happy, thriving schools, each proudly graded ‘Good’ by Ofsted. Children are at the heart of everything we do, guiding every decision we make. Our governors, leadership, and staff work collaboratively, maintaining high expectations both for and of our pupils. Both schools are two-form entry primaries with full wraparound provision, and Stroud Green also offers a 0–5 Nursery.</w:t>
      </w:r>
    </w:p>
    <w:p w:rsidR="00000000" w:rsidDel="00000000" w:rsidP="00000000" w:rsidRDefault="00000000" w:rsidRPr="00000000" w14:paraId="00000027">
      <w:pPr>
        <w:spacing w:after="160" w:line="259" w:lineRule="auto"/>
        <w:ind w:left="0" w:firstLine="0"/>
        <w:rPr>
          <w:b w:val="1"/>
          <w:bCs w:val="1"/>
          <w:color w:val="000000"/>
          <w:sz w:val="24"/>
          <w:szCs w:val="24"/>
        </w:rPr>
      </w:pPr>
      <w:r w:rsidDel="00000000" w:rsidR="00000000" w:rsidRPr="00000000">
        <w:rPr>
          <w:rtl w:val="0"/>
        </w:rPr>
      </w:r>
    </w:p>
    <w:p w:rsidR="00000000" w:rsidDel="00000000" w:rsidP="00000000" w:rsidRDefault="00000000" w:rsidRPr="00000000" w14:paraId="00000028">
      <w:pPr>
        <w:spacing w:after="160" w:line="259" w:lineRule="auto"/>
        <w:ind w:left="0" w:firstLine="0"/>
        <w:jc w:val="both"/>
        <w:rPr>
          <w:b w:val="1"/>
          <w:bCs w:val="1"/>
          <w:color w:val="000000"/>
          <w:sz w:val="24"/>
          <w:szCs w:val="24"/>
        </w:rPr>
      </w:pPr>
      <w:r w:rsidDel="00000000" w:rsidR="00000000" w:rsidRPr="00000000">
        <w:rPr>
          <w:b w:val="1"/>
          <w:bCs w:val="1"/>
          <w:color w:val="000000"/>
          <w:sz w:val="24"/>
          <w:szCs w:val="24"/>
          <w:rtl w:val="0"/>
        </w:rPr>
        <w:t xml:space="preserve">Closing date: </w:t>
      </w:r>
      <w:r w:rsidDel="00000000" w:rsidR="00000000" w:rsidRPr="00000000">
        <w:rPr>
          <w:sz w:val="24"/>
          <w:szCs w:val="24"/>
          <w:rtl w:val="0"/>
        </w:rPr>
        <w:t xml:space="preserve">Midnight 14th June</w:t>
      </w:r>
      <w:r w:rsidDel="00000000" w:rsidR="00000000" w:rsidRPr="00000000">
        <w:rPr>
          <w:rtl w:val="0"/>
        </w:rPr>
      </w:r>
    </w:p>
    <w:p w:rsidR="00000000" w:rsidDel="00000000" w:rsidP="00000000" w:rsidRDefault="00000000" w:rsidRPr="00000000" w14:paraId="00000029">
      <w:pPr>
        <w:spacing w:after="160" w:line="259" w:lineRule="auto"/>
        <w:ind w:left="0" w:firstLine="0"/>
        <w:jc w:val="both"/>
        <w:rPr>
          <w:b w:val="1"/>
          <w:bCs w:val="1"/>
          <w:color w:val="000000"/>
          <w:sz w:val="24"/>
          <w:szCs w:val="24"/>
        </w:rPr>
      </w:pPr>
      <w:r w:rsidDel="00000000" w:rsidR="00000000" w:rsidRPr="00000000">
        <w:rPr>
          <w:b w:val="1"/>
          <w:bCs w:val="1"/>
          <w:color w:val="000000"/>
          <w:sz w:val="24"/>
          <w:szCs w:val="24"/>
          <w:rtl w:val="0"/>
        </w:rPr>
        <w:t xml:space="preserve">Interview dates: </w:t>
      </w:r>
      <w:r w:rsidDel="00000000" w:rsidR="00000000" w:rsidRPr="00000000">
        <w:rPr>
          <w:sz w:val="24"/>
          <w:szCs w:val="24"/>
          <w:rtl w:val="0"/>
        </w:rPr>
        <w:t xml:space="preserve">17th June</w:t>
      </w:r>
      <w:r w:rsidDel="00000000" w:rsidR="00000000" w:rsidRPr="00000000">
        <w:rPr>
          <w:rtl w:val="0"/>
        </w:rPr>
      </w:r>
    </w:p>
    <w:p w:rsidR="00000000" w:rsidDel="00000000" w:rsidP="00000000" w:rsidRDefault="00000000" w:rsidRPr="00000000" w14:paraId="0000002A">
      <w:pPr>
        <w:spacing w:after="0" w:line="240" w:lineRule="auto"/>
        <w:ind w:left="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2B">
      <w:pPr>
        <w:spacing w:after="0" w:line="240" w:lineRule="auto"/>
        <w:ind w:left="0" w:firstLine="0"/>
        <w:jc w:val="both"/>
        <w:rPr>
          <w:color w:val="000000"/>
          <w:sz w:val="24"/>
          <w:szCs w:val="24"/>
        </w:rPr>
      </w:pPr>
      <w:r w:rsidDel="00000000" w:rsidR="00000000" w:rsidRPr="00000000">
        <w:rPr>
          <w:b w:val="1"/>
          <w:bCs w:val="1"/>
          <w:color w:val="000000"/>
          <w:sz w:val="24"/>
          <w:szCs w:val="24"/>
          <w:rtl w:val="0"/>
        </w:rPr>
        <w:t xml:space="preserve">How to apply:</w:t>
      </w:r>
      <w:r w:rsidDel="00000000" w:rsidR="00000000" w:rsidRPr="00000000">
        <w:rPr>
          <w:color w:val="000000"/>
          <w:sz w:val="24"/>
          <w:szCs w:val="24"/>
          <w:rtl w:val="0"/>
        </w:rPr>
        <w:t xml:space="preserve"> </w:t>
      </w:r>
    </w:p>
    <w:p w:rsidR="00000000" w:rsidDel="00000000" w:rsidP="00000000" w:rsidRDefault="00000000" w:rsidRPr="00000000" w14:paraId="0000002C">
      <w:pPr>
        <w:spacing w:after="0" w:line="240" w:lineRule="auto"/>
        <w:ind w:left="0" w:firstLine="0"/>
        <w:jc w:val="both"/>
        <w:rPr>
          <w:color w:val="000000"/>
          <w:sz w:val="24"/>
          <w:szCs w:val="24"/>
        </w:rPr>
      </w:pPr>
      <w:r w:rsidDel="00000000" w:rsidR="00000000" w:rsidRPr="00000000">
        <w:rPr>
          <w:color w:val="000000"/>
          <w:sz w:val="24"/>
          <w:szCs w:val="24"/>
          <w:rtl w:val="0"/>
        </w:rPr>
        <w:t xml:space="preserve">To apply for this post, please </w:t>
      </w:r>
      <w:r w:rsidDel="00000000" w:rsidR="00000000" w:rsidRPr="00000000">
        <w:rPr>
          <w:sz w:val="24"/>
          <w:szCs w:val="24"/>
          <w:rtl w:val="0"/>
        </w:rPr>
        <w:t xml:space="preserve">follow the online instructions.</w:t>
      </w:r>
      <w:r w:rsidDel="00000000" w:rsidR="00000000" w:rsidRPr="00000000">
        <w:rPr>
          <w:rtl w:val="0"/>
        </w:rPr>
      </w:r>
    </w:p>
    <w:p w:rsidR="00000000" w:rsidDel="00000000" w:rsidP="00000000" w:rsidRDefault="00000000" w:rsidRPr="00000000" w14:paraId="0000002D">
      <w:pPr>
        <w:spacing w:after="0" w:line="240" w:lineRule="auto"/>
        <w:ind w:left="0" w:firstLine="0"/>
        <w:jc w:val="both"/>
        <w:rPr>
          <w:color w:val="000000"/>
          <w:sz w:val="24"/>
          <w:szCs w:val="24"/>
        </w:rPr>
      </w:pPr>
      <w:r w:rsidDel="00000000" w:rsidR="00000000" w:rsidRPr="00000000">
        <w:rPr>
          <w:rtl w:val="0"/>
        </w:rPr>
      </w:r>
    </w:p>
    <w:p w:rsidR="00000000" w:rsidDel="00000000" w:rsidP="00000000" w:rsidRDefault="00000000" w:rsidRPr="00000000" w14:paraId="0000002E">
      <w:pPr>
        <w:spacing w:after="0" w:line="240" w:lineRule="auto"/>
        <w:ind w:left="0" w:firstLine="0"/>
        <w:jc w:val="both"/>
        <w:rPr>
          <w:color w:val="000000"/>
          <w:sz w:val="24"/>
          <w:szCs w:val="24"/>
        </w:rPr>
      </w:pPr>
      <w:r w:rsidDel="00000000" w:rsidR="00000000" w:rsidRPr="00000000">
        <w:rPr>
          <w:color w:val="000000"/>
          <w:sz w:val="24"/>
          <w:szCs w:val="24"/>
          <w:rtl w:val="0"/>
        </w:rPr>
        <w:t xml:space="preserve">If you need assistance, please email HR Team at </w:t>
      </w:r>
      <w:hyperlink r:id="rId8">
        <w:r w:rsidDel="00000000" w:rsidR="00000000" w:rsidRPr="00000000">
          <w:rPr>
            <w:color w:val="000000"/>
            <w:sz w:val="24"/>
            <w:szCs w:val="24"/>
            <w:rtl w:val="0"/>
          </w:rPr>
          <w:t xml:space="preserve">schoolsrecruitment@islington.gov.uk</w:t>
        </w:r>
      </w:hyperlink>
      <w:r w:rsidDel="00000000" w:rsidR="00000000" w:rsidRPr="00000000">
        <w:rPr>
          <w:color w:val="000000"/>
          <w:sz w:val="24"/>
          <w:szCs w:val="24"/>
          <w:rtl w:val="0"/>
        </w:rPr>
        <w:t xml:space="preserve"> quoting job reference</w:t>
      </w:r>
      <w:r w:rsidDel="00000000" w:rsidR="00000000" w:rsidRPr="00000000">
        <w:rPr>
          <w:sz w:val="24"/>
          <w:szCs w:val="24"/>
          <w:rtl w:val="0"/>
        </w:rPr>
        <w:t xml:space="preserve"> </w:t>
      </w:r>
      <w:r w:rsidDel="00000000" w:rsidR="00000000" w:rsidRPr="00000000">
        <w:rPr>
          <w:b w:val="1"/>
          <w:bCs w:val="1"/>
          <w:sz w:val="24"/>
          <w:szCs w:val="24"/>
          <w:rtl w:val="0"/>
        </w:rPr>
        <w:t xml:space="preserve">June</w:t>
      </w:r>
      <w:r w:rsidDel="00000000" w:rsidR="00000000" w:rsidRPr="00000000">
        <w:rPr>
          <w:b w:val="1"/>
          <w:bCs w:val="1"/>
          <w:color w:val="000000"/>
          <w:sz w:val="24"/>
          <w:szCs w:val="24"/>
          <w:rtl w:val="0"/>
        </w:rPr>
        <w:t xml:space="preserve">CT</w:t>
      </w:r>
      <w:r w:rsidDel="00000000" w:rsidR="00000000" w:rsidRPr="00000000">
        <w:rPr>
          <w:b w:val="1"/>
          <w:bCs w:val="1"/>
          <w:sz w:val="24"/>
          <w:szCs w:val="24"/>
          <w:rtl w:val="0"/>
        </w:rPr>
        <w:t xml:space="preserve">26</w:t>
      </w:r>
      <w:r w:rsidDel="00000000" w:rsidR="00000000" w:rsidRPr="00000000">
        <w:rPr>
          <w:color w:val="000000"/>
          <w:sz w:val="24"/>
          <w:szCs w:val="24"/>
          <w:rtl w:val="0"/>
        </w:rPr>
        <w:t xml:space="preserve">. For an informal discussion about the role, please contact the school directly. Please note CVs are not accepted in line with Safer Recruitment practices. </w:t>
      </w:r>
    </w:p>
    <w:p w:rsidR="00000000" w:rsidDel="00000000" w:rsidP="00000000" w:rsidRDefault="00000000" w:rsidRPr="00000000" w14:paraId="0000002F">
      <w:pPr>
        <w:spacing w:after="0" w:line="240" w:lineRule="auto"/>
        <w:ind w:left="0" w:firstLine="0"/>
        <w:jc w:val="both"/>
        <w:rPr>
          <w:color w:val="000000"/>
          <w:sz w:val="24"/>
          <w:szCs w:val="24"/>
        </w:rPr>
      </w:pPr>
      <w:r w:rsidDel="00000000" w:rsidR="00000000" w:rsidRPr="00000000">
        <w:rPr>
          <w:rtl w:val="0"/>
        </w:rPr>
      </w:r>
    </w:p>
    <w:p w:rsidR="00000000" w:rsidDel="00000000" w:rsidP="00000000" w:rsidRDefault="00000000" w:rsidRPr="00000000" w14:paraId="00000030">
      <w:pPr>
        <w:spacing w:after="0" w:line="240" w:lineRule="auto"/>
        <w:ind w:left="0" w:firstLine="0"/>
        <w:jc w:val="both"/>
        <w:rPr>
          <w:b w:val="1"/>
          <w:bCs w:val="1"/>
          <w:color w:val="000000"/>
          <w:sz w:val="24"/>
          <w:szCs w:val="24"/>
        </w:rPr>
      </w:pPr>
      <w:r w:rsidDel="00000000" w:rsidR="00000000" w:rsidRPr="00000000">
        <w:rPr>
          <w:rtl w:val="0"/>
        </w:rPr>
      </w:r>
    </w:p>
    <w:p w:rsidR="00000000" w:rsidDel="00000000" w:rsidP="00000000" w:rsidRDefault="00000000" w:rsidRPr="00000000" w14:paraId="00000031">
      <w:pPr>
        <w:spacing w:after="0" w:line="240" w:lineRule="auto"/>
        <w:ind w:left="0" w:firstLine="0"/>
        <w:jc w:val="both"/>
        <w:rPr>
          <w:color w:val="000000"/>
          <w:sz w:val="24"/>
          <w:szCs w:val="24"/>
        </w:rPr>
      </w:pPr>
      <w:r w:rsidDel="00000000" w:rsidR="00000000" w:rsidRPr="00000000">
        <w:rPr>
          <w:b w:val="1"/>
          <w:bCs w:val="1"/>
          <w:color w:val="000000"/>
          <w:sz w:val="24"/>
          <w:szCs w:val="24"/>
          <w:rtl w:val="0"/>
        </w:rPr>
        <w:t xml:space="preserve">Safeguarding statement</w:t>
      </w:r>
      <w:r w:rsidDel="00000000" w:rsidR="00000000" w:rsidRPr="00000000">
        <w:rPr>
          <w:color w:val="000000"/>
          <w:sz w:val="24"/>
          <w:szCs w:val="24"/>
          <w:rtl w:val="0"/>
        </w:rPr>
        <w:t xml:space="preserve">: </w:t>
      </w:r>
    </w:p>
    <w:p w:rsidR="00000000" w:rsidDel="00000000" w:rsidP="00000000" w:rsidRDefault="00000000" w:rsidRPr="00000000" w14:paraId="00000032">
      <w:pPr>
        <w:spacing w:after="0" w:line="240" w:lineRule="auto"/>
        <w:ind w:left="0" w:firstLine="0"/>
        <w:jc w:val="both"/>
        <w:rPr>
          <w:color w:val="000000"/>
          <w:sz w:val="24"/>
          <w:szCs w:val="24"/>
        </w:rPr>
      </w:pPr>
      <w:r w:rsidDel="00000000" w:rsidR="00000000" w:rsidRPr="00000000">
        <w:rPr>
          <w:rtl w:val="0"/>
        </w:rPr>
      </w:r>
    </w:p>
    <w:p w:rsidR="00000000" w:rsidDel="00000000" w:rsidP="00000000" w:rsidRDefault="00000000" w:rsidRPr="00000000" w14:paraId="00000033">
      <w:pPr>
        <w:spacing w:after="0" w:line="240" w:lineRule="auto"/>
        <w:ind w:left="0" w:firstLine="0"/>
        <w:jc w:val="both"/>
        <w:rPr>
          <w:b w:val="1"/>
          <w:bCs w:val="1"/>
          <w:i w:val="1"/>
          <w:iCs w:val="1"/>
          <w:color w:val="000000"/>
          <w:sz w:val="24"/>
          <w:szCs w:val="24"/>
        </w:rPr>
      </w:pPr>
      <w:r w:rsidDel="00000000" w:rsidR="00000000" w:rsidRPr="00000000">
        <w:rPr>
          <w:b w:val="1"/>
          <w:bCs w:val="1"/>
          <w:i w:val="1"/>
          <w:iCs w:val="1"/>
          <w:sz w:val="24"/>
          <w:szCs w:val="24"/>
          <w:rtl w:val="0"/>
        </w:rPr>
        <w:t xml:space="preserve">Campsbourne and </w:t>
      </w:r>
      <w:r w:rsidDel="00000000" w:rsidR="00000000" w:rsidRPr="00000000">
        <w:rPr>
          <w:b w:val="1"/>
          <w:bCs w:val="1"/>
          <w:i w:val="1"/>
          <w:iCs w:val="1"/>
          <w:color w:val="000000"/>
          <w:sz w:val="24"/>
          <w:szCs w:val="24"/>
          <w:rtl w:val="0"/>
        </w:rPr>
        <w:t xml:space="preserve">Stroud Green </w:t>
      </w:r>
      <w:r w:rsidDel="00000000" w:rsidR="00000000" w:rsidRPr="00000000">
        <w:rPr>
          <w:b w:val="1"/>
          <w:bCs w:val="1"/>
          <w:i w:val="1"/>
          <w:iCs w:val="1"/>
          <w:sz w:val="24"/>
          <w:szCs w:val="24"/>
          <w:rtl w:val="0"/>
        </w:rPr>
        <w:t xml:space="preserve">are</w:t>
      </w:r>
      <w:r w:rsidDel="00000000" w:rsidR="00000000" w:rsidRPr="00000000">
        <w:rPr>
          <w:b w:val="1"/>
          <w:bCs w:val="1"/>
          <w:i w:val="1"/>
          <w:iCs w:val="1"/>
          <w:color w:val="000000"/>
          <w:sz w:val="24"/>
          <w:szCs w:val="24"/>
          <w:rtl w:val="0"/>
        </w:rPr>
        <w:t xml:space="preserve"> committed to safeguarding and promoting the welfare of children and young people, and expect all staff and volunteers to share this commitment. An enhanced DBS (Disclosure and Barring Service) with barred list check will be required.</w:t>
      </w:r>
    </w:p>
    <w:p w:rsidR="00000000" w:rsidDel="00000000" w:rsidP="00000000" w:rsidRDefault="00000000" w:rsidRPr="00000000" w14:paraId="00000034">
      <w:pPr>
        <w:spacing w:after="0" w:line="240" w:lineRule="auto"/>
        <w:ind w:left="0" w:firstLine="0"/>
        <w:jc w:val="both"/>
        <w:rPr>
          <w:b w:val="1"/>
          <w:bCs w:val="1"/>
          <w:i w:val="1"/>
          <w:iCs w:val="1"/>
          <w:color w:val="000000"/>
          <w:sz w:val="24"/>
          <w:szCs w:val="24"/>
        </w:rPr>
      </w:pPr>
      <w:r w:rsidDel="00000000" w:rsidR="00000000" w:rsidRPr="00000000">
        <w:rPr>
          <w:rtl w:val="0"/>
        </w:rPr>
      </w:r>
    </w:p>
    <w:p w:rsidR="00000000" w:rsidDel="00000000" w:rsidP="00000000" w:rsidRDefault="00000000" w:rsidRPr="00000000" w14:paraId="00000035">
      <w:pPr>
        <w:spacing w:after="0" w:line="239" w:lineRule="auto"/>
        <w:ind w:left="0" w:right="113" w:firstLine="0"/>
        <w:jc w:val="both"/>
        <w:rPr>
          <w:sz w:val="24"/>
          <w:szCs w:val="24"/>
        </w:rPr>
      </w:pPr>
      <w:r w:rsidDel="00000000" w:rsidR="00000000" w:rsidRPr="00000000">
        <w:rPr>
          <w:b w:val="1"/>
          <w:bCs w:val="1"/>
          <w:i w:val="1"/>
          <w:iCs w:val="1"/>
          <w:sz w:val="24"/>
          <w:szCs w:val="24"/>
          <w:rtl w:val="0"/>
        </w:rPr>
        <w:t xml:space="preserve">Stroud Green School and Campsbourne are committed to safeguarding and promoting the welfare of children and expects all staff and volunteers to share this commitment. An enhanced DBS (Disclosure and Barring Service) with barred list check is required for all successful applicants. Also, this post is likely to come under the requirements of the Childcare (Disqualification) 2009 Regulations and the successful applicant will be required to complete a declaration form to establish whether they are disqualified under these regulations. </w:t>
      </w:r>
      <w:r w:rsidDel="00000000" w:rsidR="00000000" w:rsidRPr="00000000">
        <w:rPr>
          <w:rtl w:val="0"/>
        </w:rPr>
      </w:r>
    </w:p>
    <w:p w:rsidR="00000000" w:rsidDel="00000000" w:rsidP="00000000" w:rsidRDefault="00000000" w:rsidRPr="00000000" w14:paraId="00000036">
      <w:pPr>
        <w:pStyle w:val="Heading1"/>
        <w:jc w:val="both"/>
        <w:rPr>
          <w:color w:val="000000"/>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pStyle w:val="Heading1"/>
        <w:spacing w:after="1432" w:lineRule="auto"/>
        <w:ind w:left="209" w:firstLine="46.000000000000014"/>
        <w:rPr>
          <w:color w:val="000000"/>
          <w:sz w:val="24"/>
          <w:szCs w:val="24"/>
        </w:rPr>
      </w:pPr>
      <w:r w:rsidDel="00000000" w:rsidR="00000000" w:rsidRPr="00000000">
        <w:rPr>
          <w:rtl w:val="0"/>
        </w:rPr>
      </w:r>
    </w:p>
    <w:p w:rsidR="00000000" w:rsidDel="00000000" w:rsidP="00000000" w:rsidRDefault="00000000" w:rsidRPr="00000000" w14:paraId="0000003D">
      <w:pPr>
        <w:pStyle w:val="Heading1"/>
        <w:spacing w:after="1272" w:lineRule="auto"/>
        <w:ind w:left="20" w:firstLine="0"/>
        <w:rPr>
          <w:color w:val="000000"/>
          <w:sz w:val="24"/>
          <w:szCs w:val="24"/>
        </w:rPr>
      </w:pPr>
      <w:r w:rsidDel="00000000" w:rsidR="00000000" w:rsidRPr="00000000">
        <w:rPr>
          <w:color w:val="000000"/>
          <w:sz w:val="24"/>
          <w:szCs w:val="24"/>
          <w:rtl w:val="0"/>
        </w:rPr>
        <w:t xml:space="preserve">How to apply </w:t>
      </w:r>
    </w:p>
    <w:p w:rsidR="00000000" w:rsidDel="00000000" w:rsidP="00000000" w:rsidRDefault="00000000" w:rsidRPr="00000000" w14:paraId="0000003E">
      <w:pPr>
        <w:pStyle w:val="Heading2"/>
        <w:ind w:left="-5" w:firstLine="0"/>
        <w:rPr>
          <w:sz w:val="24"/>
          <w:szCs w:val="24"/>
        </w:rPr>
      </w:pPr>
      <w:r w:rsidDel="00000000" w:rsidR="00000000" w:rsidRPr="00000000">
        <w:rPr>
          <w:sz w:val="24"/>
          <w:szCs w:val="24"/>
          <w:rtl w:val="0"/>
        </w:rPr>
        <w:t xml:space="preserve">Application Deadline </w:t>
      </w:r>
    </w:p>
    <w:p w:rsidR="00000000" w:rsidDel="00000000" w:rsidP="00000000" w:rsidRDefault="00000000" w:rsidRPr="00000000" w14:paraId="0000003F">
      <w:pPr>
        <w:spacing w:after="167" w:lineRule="auto"/>
        <w:ind w:left="10" w:right="5" w:firstLine="0"/>
        <w:jc w:val="both"/>
        <w:rPr>
          <w:sz w:val="24"/>
          <w:szCs w:val="24"/>
        </w:rPr>
      </w:pPr>
      <w:r w:rsidDel="00000000" w:rsidR="00000000" w:rsidRPr="00000000">
        <w:rPr>
          <w:sz w:val="24"/>
          <w:szCs w:val="24"/>
          <w:rtl w:val="0"/>
        </w:rPr>
        <w:t xml:space="preserve">Completed online application forms must be received by</w:t>
      </w:r>
      <w:r w:rsidDel="00000000" w:rsidR="00000000" w:rsidRPr="00000000">
        <w:rPr>
          <w:b w:val="1"/>
          <w:bCs w:val="1"/>
          <w:color w:val="00644f"/>
          <w:sz w:val="24"/>
          <w:szCs w:val="24"/>
          <w:rtl w:val="0"/>
        </w:rPr>
        <w:t xml:space="preserve"> </w:t>
      </w:r>
      <w:r w:rsidDel="00000000" w:rsidR="00000000" w:rsidRPr="00000000">
        <w:rPr>
          <w:b w:val="1"/>
          <w:bCs w:val="1"/>
          <w:sz w:val="24"/>
          <w:szCs w:val="24"/>
          <w:rtl w:val="0"/>
        </w:rPr>
        <w:t xml:space="preserve">midnight 14th June 2026 </w:t>
      </w:r>
      <w:r w:rsidDel="00000000" w:rsidR="00000000" w:rsidRPr="00000000">
        <w:rPr>
          <w:sz w:val="24"/>
          <w:szCs w:val="24"/>
          <w:rtl w:val="0"/>
        </w:rPr>
        <w:t xml:space="preserve">. Please note that late applications will not be accepted. </w:t>
      </w:r>
    </w:p>
    <w:p w:rsidR="00000000" w:rsidDel="00000000" w:rsidP="00000000" w:rsidRDefault="00000000" w:rsidRPr="00000000" w14:paraId="00000040">
      <w:pPr>
        <w:spacing w:after="167" w:lineRule="auto"/>
        <w:ind w:left="10" w:right="350" w:firstLine="0"/>
        <w:jc w:val="both"/>
        <w:rPr>
          <w:sz w:val="24"/>
          <w:szCs w:val="24"/>
        </w:rPr>
      </w:pPr>
      <w:r w:rsidDel="00000000" w:rsidR="00000000" w:rsidRPr="00000000">
        <w:rPr>
          <w:sz w:val="24"/>
          <w:szCs w:val="24"/>
          <w:rtl w:val="0"/>
        </w:rPr>
        <w:t xml:space="preserve">To apply for this vacancy, please go to</w:t>
      </w:r>
      <w:hyperlink r:id="rId9">
        <w:r w:rsidDel="00000000" w:rsidR="00000000" w:rsidRPr="00000000">
          <w:rPr>
            <w:sz w:val="24"/>
            <w:szCs w:val="24"/>
            <w:rtl w:val="0"/>
          </w:rPr>
          <w:t xml:space="preserve"> www.islington.gov.uk an</w:t>
        </w:r>
      </w:hyperlink>
      <w:r w:rsidDel="00000000" w:rsidR="00000000" w:rsidRPr="00000000">
        <w:rPr>
          <w:sz w:val="24"/>
          <w:szCs w:val="24"/>
          <w:rtl w:val="0"/>
        </w:rPr>
        <w:t xml:space="preserve">d follow the jobs link. If you need any assistance, please email the Schools’ HR Team at schoolsrecruitment@islington.gov.uk quoting reference </w:t>
      </w:r>
      <w:r w:rsidDel="00000000" w:rsidR="00000000" w:rsidRPr="00000000">
        <w:rPr>
          <w:b w:val="1"/>
          <w:bCs w:val="1"/>
          <w:sz w:val="24"/>
          <w:szCs w:val="24"/>
          <w:rtl w:val="0"/>
        </w:rPr>
        <w:t xml:space="preserve">JUNECT26</w:t>
      </w:r>
      <w:r w:rsidDel="00000000" w:rsidR="00000000" w:rsidRPr="00000000">
        <w:rPr>
          <w:sz w:val="24"/>
          <w:szCs w:val="24"/>
          <w:rtl w:val="0"/>
        </w:rPr>
        <w:t xml:space="preserve">.</w:t>
      </w:r>
    </w:p>
    <w:p w:rsidR="00000000" w:rsidDel="00000000" w:rsidP="00000000" w:rsidRDefault="00000000" w:rsidRPr="00000000" w14:paraId="00000041">
      <w:pPr>
        <w:spacing w:after="618" w:lineRule="auto"/>
        <w:ind w:left="0" w:right="98" w:firstLine="0"/>
        <w:jc w:val="both"/>
        <w:rPr>
          <w:sz w:val="24"/>
          <w:szCs w:val="24"/>
        </w:rPr>
      </w:pPr>
      <w:r w:rsidDel="00000000" w:rsidR="00000000" w:rsidRPr="00000000">
        <w:rPr>
          <w:sz w:val="24"/>
          <w:szCs w:val="24"/>
          <w:rtl w:val="0"/>
        </w:rPr>
        <w:t xml:space="preserve">Please note that we only accept online application forms. CVs and hard copy applications will not be accepted. </w:t>
      </w:r>
    </w:p>
    <w:p w:rsidR="00000000" w:rsidDel="00000000" w:rsidP="00000000" w:rsidRDefault="00000000" w:rsidRPr="00000000" w14:paraId="00000042">
      <w:pPr>
        <w:pStyle w:val="Heading2"/>
        <w:ind w:left="-5" w:firstLine="0"/>
        <w:rPr>
          <w:sz w:val="24"/>
          <w:szCs w:val="24"/>
        </w:rPr>
      </w:pPr>
      <w:r w:rsidDel="00000000" w:rsidR="00000000" w:rsidRPr="00000000">
        <w:rPr>
          <w:sz w:val="24"/>
          <w:szCs w:val="24"/>
          <w:rtl w:val="0"/>
        </w:rPr>
        <w:t xml:space="preserve">Completing your application </w:t>
      </w:r>
    </w:p>
    <w:p w:rsidR="00000000" w:rsidDel="00000000" w:rsidP="00000000" w:rsidRDefault="00000000" w:rsidRPr="00000000" w14:paraId="00000043">
      <w:pPr>
        <w:spacing w:after="619" w:lineRule="auto"/>
        <w:ind w:left="10" w:right="5" w:firstLine="0"/>
        <w:jc w:val="both"/>
        <w:rPr>
          <w:sz w:val="24"/>
          <w:szCs w:val="24"/>
        </w:rPr>
      </w:pPr>
      <w:r w:rsidDel="00000000" w:rsidR="00000000" w:rsidRPr="00000000">
        <w:rPr>
          <w:sz w:val="24"/>
          <w:szCs w:val="24"/>
          <w:rtl w:val="0"/>
        </w:rPr>
        <w:t xml:space="preserve">Candidates are asked to complete all the standard information required on the application form, and to submit a supporting statement, addressing all of the essential criteria identified within the person specification. </w:t>
      </w:r>
    </w:p>
    <w:p w:rsidR="00000000" w:rsidDel="00000000" w:rsidP="00000000" w:rsidRDefault="00000000" w:rsidRPr="00000000" w14:paraId="00000044">
      <w:pPr>
        <w:pStyle w:val="Heading2"/>
        <w:ind w:left="-5" w:firstLine="0"/>
        <w:rPr>
          <w:sz w:val="24"/>
          <w:szCs w:val="24"/>
        </w:rPr>
      </w:pPr>
      <w:r w:rsidDel="00000000" w:rsidR="00000000" w:rsidRPr="00000000">
        <w:rPr>
          <w:sz w:val="24"/>
          <w:szCs w:val="24"/>
          <w:rtl w:val="0"/>
        </w:rPr>
        <w:t xml:space="preserve">Selection process </w:t>
      </w:r>
    </w:p>
    <w:p w:rsidR="00000000" w:rsidDel="00000000" w:rsidP="00000000" w:rsidRDefault="00000000" w:rsidRPr="00000000" w14:paraId="00000045">
      <w:pPr>
        <w:spacing w:after="618" w:lineRule="auto"/>
        <w:ind w:left="10" w:right="5" w:firstLine="0"/>
        <w:jc w:val="both"/>
        <w:rPr>
          <w:sz w:val="24"/>
          <w:szCs w:val="24"/>
        </w:rPr>
      </w:pPr>
      <w:r w:rsidDel="00000000" w:rsidR="00000000" w:rsidRPr="00000000">
        <w:rPr>
          <w:sz w:val="24"/>
          <w:szCs w:val="24"/>
          <w:rtl w:val="0"/>
        </w:rPr>
        <w:t xml:space="preserve">The selection process may have a combination of tasks, activities, assessment tools and interview. However, further information will be provided to the candidates shortlisted for interview. </w:t>
      </w:r>
    </w:p>
    <w:p w:rsidR="00000000" w:rsidDel="00000000" w:rsidP="00000000" w:rsidRDefault="00000000" w:rsidRPr="00000000" w14:paraId="00000046">
      <w:pPr>
        <w:pStyle w:val="Heading2"/>
        <w:ind w:left="-5" w:firstLine="0"/>
        <w:rPr>
          <w:sz w:val="24"/>
          <w:szCs w:val="24"/>
        </w:rPr>
      </w:pPr>
      <w:r w:rsidDel="00000000" w:rsidR="00000000" w:rsidRPr="00000000">
        <w:rPr>
          <w:sz w:val="24"/>
          <w:szCs w:val="24"/>
          <w:rtl w:val="0"/>
        </w:rPr>
        <w:t xml:space="preserve">References </w:t>
      </w:r>
    </w:p>
    <w:p w:rsidR="00000000" w:rsidDel="00000000" w:rsidP="00000000" w:rsidRDefault="00000000" w:rsidRPr="00000000" w14:paraId="00000047">
      <w:pPr>
        <w:spacing w:after="618" w:lineRule="auto"/>
        <w:ind w:left="10" w:right="5" w:firstLine="0"/>
        <w:jc w:val="both"/>
        <w:rPr>
          <w:sz w:val="24"/>
          <w:szCs w:val="24"/>
        </w:rPr>
      </w:pPr>
      <w:r w:rsidDel="00000000" w:rsidR="00000000" w:rsidRPr="00000000">
        <w:rPr>
          <w:sz w:val="24"/>
          <w:szCs w:val="24"/>
          <w:rtl w:val="0"/>
        </w:rPr>
        <w:t xml:space="preserve">Candidates are advised that references may be taken up immediately after shortlisting. Candidates are asked to ensure that their referees are warned of the need to respond within the timescale set. In all cases at least one professional reference is required. The post will be offered subject to satisfactory completion of pre-employment checks. </w:t>
      </w:r>
    </w:p>
    <w:p w:rsidR="00000000" w:rsidDel="00000000" w:rsidP="00000000" w:rsidRDefault="00000000" w:rsidRPr="00000000" w14:paraId="00000048">
      <w:pPr>
        <w:pStyle w:val="Heading2"/>
        <w:spacing w:after="39" w:lineRule="auto"/>
        <w:ind w:left="-5" w:firstLine="0"/>
        <w:rPr>
          <w:sz w:val="24"/>
          <w:szCs w:val="24"/>
        </w:rPr>
      </w:pPr>
      <w:r w:rsidDel="00000000" w:rsidR="00000000" w:rsidRPr="00000000">
        <w:rPr>
          <w:sz w:val="24"/>
          <w:szCs w:val="24"/>
          <w:rtl w:val="0"/>
        </w:rPr>
        <w:t xml:space="preserve">Safeguarding children </w:t>
      </w:r>
    </w:p>
    <w:p w:rsidR="00000000" w:rsidDel="00000000" w:rsidP="00000000" w:rsidRDefault="00000000" w:rsidRPr="00000000" w14:paraId="00000049">
      <w:pPr>
        <w:spacing w:after="1312" w:lineRule="auto"/>
        <w:ind w:left="10" w:right="5" w:firstLine="0"/>
        <w:jc w:val="both"/>
        <w:rPr>
          <w:sz w:val="24"/>
          <w:szCs w:val="24"/>
        </w:rPr>
      </w:pPr>
      <w:r w:rsidDel="00000000" w:rsidR="00000000" w:rsidRPr="00000000">
        <w:rPr>
          <w:sz w:val="24"/>
          <w:szCs w:val="24"/>
          <w:rtl w:val="0"/>
        </w:rPr>
        <w:t xml:space="preserve">Prior to appointment, formal checks will be made in accordance with the current statutory requirements relating to child protection. The post will be offered subject to satisfactory completion of pre-employment checks. </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76" w:top="835" w:left="1347" w:right="132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0" w:line="259" w:lineRule="auto"/>
      <w:ind w:left="94" w:firstLine="0"/>
      <w:rPr/>
    </w:pPr>
    <w:r w:rsidDel="00000000" w:rsidR="00000000" w:rsidRPr="00000000">
      <w:rPr>
        <w:color w:val="00644f"/>
        <w:rtl w:val="0"/>
      </w:rPr>
      <w:t xml:space="preserve">P a g e | </w:t>
    </w:r>
    <w:r w:rsidDel="00000000" w:rsidR="00000000" w:rsidRPr="00000000">
      <w:rPr/>
      <w:fldChar w:fldCharType="begin"/>
      <w:instrText xml:space="preserve">PAGE</w:instrText>
      <w:fldChar w:fldCharType="separate"/>
      <w:fldChar w:fldCharType="end"/>
    </w:r>
    <w:r w:rsidDel="00000000" w:rsidR="00000000" w:rsidRPr="00000000">
      <w:rPr>
        <w:color w:val="00644f"/>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spacing w:after="160" w:line="259" w:lineRule="auto"/>
      <w:ind w:lef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spacing w:after="0" w:line="259" w:lineRule="auto"/>
      <w:ind w:left="94" w:firstLine="0"/>
      <w:rPr/>
    </w:pPr>
    <w:r w:rsidDel="00000000" w:rsidR="00000000" w:rsidRPr="00000000">
      <w:rPr>
        <w:color w:val="00644f"/>
        <w:rtl w:val="0"/>
      </w:rPr>
      <w:t xml:space="preserve">P a g e | </w:t>
    </w:r>
    <w:r w:rsidDel="00000000" w:rsidR="00000000" w:rsidRPr="00000000">
      <w:rPr/>
      <w:fldChar w:fldCharType="begin"/>
      <w:instrText xml:space="preserve">PAGE</w:instrText>
      <w:fldChar w:fldCharType="separate"/>
      <w:fldChar w:fldCharType="end"/>
    </w:r>
    <w:r w:rsidDel="00000000" w:rsidR="00000000" w:rsidRPr="00000000">
      <w:rPr>
        <w:color w:val="00644f"/>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spacing w:after="0" w:line="259" w:lineRule="auto"/>
      <w:ind w:left="-1347" w:right="10580" w:firstLine="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10160</wp:posOffset>
              </wp:positionH>
              <wp:positionV relativeFrom="page">
                <wp:posOffset>0</wp:posOffset>
              </wp:positionV>
              <wp:extent cx="7550150" cy="1484630"/>
              <wp:effectExtent b="0" l="0" r="0" t="0"/>
              <wp:wrapSquare wrapText="bothSides" distB="0" distT="0" distL="114300" distR="114300"/>
              <wp:docPr id="2" name=""/>
              <a:graphic>
                <a:graphicData uri="http://schemas.microsoft.com/office/word/2010/wordprocessingGroup">
                  <wpg:wgp>
                    <wpg:cNvGrpSpPr/>
                    <wpg:grpSpPr>
                      <a:xfrm>
                        <a:off x="1570925" y="3037675"/>
                        <a:ext cx="7550150" cy="1484630"/>
                        <a:chOff x="1570925" y="3037675"/>
                        <a:chExt cx="7550150" cy="1484650"/>
                      </a:xfrm>
                    </wpg:grpSpPr>
                    <wpg:grpSp>
                      <wpg:cNvGrpSpPr/>
                      <wpg:grpSpPr>
                        <a:xfrm>
                          <a:off x="1570925" y="3037685"/>
                          <a:ext cx="7550150" cy="1484630"/>
                          <a:chOff x="1570925" y="3037675"/>
                          <a:chExt cx="7550150" cy="1484650"/>
                        </a:xfrm>
                      </wpg:grpSpPr>
                      <wps:wsp>
                        <wps:cNvSpPr/>
                        <wps:cNvPr id="3" name="Shape 3"/>
                        <wps:spPr>
                          <a:xfrm>
                            <a:off x="1570925" y="3037675"/>
                            <a:ext cx="7550150" cy="148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70925" y="3037685"/>
                            <a:ext cx="7550150" cy="1484630"/>
                            <a:chOff x="1570925" y="3037675"/>
                            <a:chExt cx="7550150" cy="1484650"/>
                          </a:xfrm>
                        </wpg:grpSpPr>
                        <wps:wsp>
                          <wps:cNvSpPr/>
                          <wps:cNvPr id="12" name="Shape 12"/>
                          <wps:spPr>
                            <a:xfrm>
                              <a:off x="1570925" y="3037675"/>
                              <a:ext cx="7550150" cy="148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70925" y="3037685"/>
                              <a:ext cx="7550150" cy="1484630"/>
                              <a:chOff x="0" y="0"/>
                              <a:chExt cx="7550150" cy="1484630"/>
                            </a:xfrm>
                          </wpg:grpSpPr>
                          <wps:wsp>
                            <wps:cNvSpPr/>
                            <wps:cNvPr id="14" name="Shape 14"/>
                            <wps:spPr>
                              <a:xfrm>
                                <a:off x="0" y="0"/>
                                <a:ext cx="7550150" cy="1484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0" y="0"/>
                                <a:ext cx="7550150" cy="1484630"/>
                              </a:xfrm>
                              <a:custGeom>
                                <a:rect b="b" l="l" r="r" t="t"/>
                                <a:pathLst>
                                  <a:path extrusionOk="0" h="1484630" w="7550150">
                                    <a:moveTo>
                                      <a:pt x="0" y="0"/>
                                    </a:moveTo>
                                    <a:lnTo>
                                      <a:pt x="7550150" y="0"/>
                                    </a:lnTo>
                                    <a:lnTo>
                                      <a:pt x="7550150" y="1484630"/>
                                    </a:lnTo>
                                    <a:lnTo>
                                      <a:pt x="0" y="1484630"/>
                                    </a:lnTo>
                                    <a:lnTo>
                                      <a:pt x="0" y="0"/>
                                    </a:lnTo>
                                  </a:path>
                                </a:pathLst>
                              </a:custGeom>
                              <a:solidFill>
                                <a:srgbClr val="00644F"/>
                              </a:solidFill>
                              <a:ln>
                                <a:noFill/>
                              </a:ln>
                            </wps:spPr>
                            <wps:bodyPr anchorCtr="0" anchor="ctr" bIns="91425" lIns="91425" spcFirstLastPara="1" rIns="91425" wrap="square" tIns="91425">
                              <a:noAutofit/>
                            </wps:bodyPr>
                          </wps:wsp>
                          <wps:wsp>
                            <wps:cNvSpPr/>
                            <wps:cNvPr id="16" name="Shape 16"/>
                            <wps:spPr>
                              <a:xfrm>
                                <a:off x="5801995" y="372122"/>
                                <a:ext cx="796290" cy="79919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10160</wp:posOffset>
              </wp:positionH>
              <wp:positionV relativeFrom="page">
                <wp:posOffset>0</wp:posOffset>
              </wp:positionV>
              <wp:extent cx="7550150" cy="148463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0150" cy="148463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spacing w:after="0" w:line="259" w:lineRule="auto"/>
      <w:ind w:left="-1347" w:right="10580" w:firstLine="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10160</wp:posOffset>
              </wp:positionH>
              <wp:positionV relativeFrom="page">
                <wp:posOffset>0</wp:posOffset>
              </wp:positionV>
              <wp:extent cx="7550150" cy="1484630"/>
              <wp:effectExtent b="0" l="0" r="0" t="0"/>
              <wp:wrapSquare wrapText="bothSides" distB="0" distT="0" distL="114300" distR="114300"/>
              <wp:docPr id="1" name=""/>
              <a:graphic>
                <a:graphicData uri="http://schemas.microsoft.com/office/word/2010/wordprocessingGroup">
                  <wpg:wgp>
                    <wpg:cNvGrpSpPr/>
                    <wpg:grpSpPr>
                      <a:xfrm>
                        <a:off x="1570925" y="3037675"/>
                        <a:ext cx="7550150" cy="1484630"/>
                        <a:chOff x="1570925" y="3037675"/>
                        <a:chExt cx="7550150" cy="1484650"/>
                      </a:xfrm>
                    </wpg:grpSpPr>
                    <wpg:grpSp>
                      <wpg:cNvGrpSpPr/>
                      <wpg:grpSpPr>
                        <a:xfrm>
                          <a:off x="1570925" y="3037685"/>
                          <a:ext cx="7550150" cy="1484630"/>
                          <a:chOff x="1570925" y="3037675"/>
                          <a:chExt cx="7550150" cy="1484650"/>
                        </a:xfrm>
                      </wpg:grpSpPr>
                      <wps:wsp>
                        <wps:cNvSpPr/>
                        <wps:cNvPr id="3" name="Shape 3"/>
                        <wps:spPr>
                          <a:xfrm>
                            <a:off x="1570925" y="3037675"/>
                            <a:ext cx="7550150" cy="148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70925" y="3037685"/>
                            <a:ext cx="7550150" cy="1484630"/>
                            <a:chOff x="1570925" y="3037675"/>
                            <a:chExt cx="7550150" cy="1484650"/>
                          </a:xfrm>
                        </wpg:grpSpPr>
                        <wps:wsp>
                          <wps:cNvSpPr/>
                          <wps:cNvPr id="5" name="Shape 5"/>
                          <wps:spPr>
                            <a:xfrm>
                              <a:off x="1570925" y="3037675"/>
                              <a:ext cx="7550150" cy="1484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570925" y="3037685"/>
                              <a:ext cx="7550150" cy="1484630"/>
                              <a:chOff x="0" y="0"/>
                              <a:chExt cx="7550150" cy="1484630"/>
                            </a:xfrm>
                          </wpg:grpSpPr>
                          <wps:wsp>
                            <wps:cNvSpPr/>
                            <wps:cNvPr id="7" name="Shape 7"/>
                            <wps:spPr>
                              <a:xfrm>
                                <a:off x="0" y="0"/>
                                <a:ext cx="7550150" cy="1484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7550150" cy="1484630"/>
                              </a:xfrm>
                              <a:custGeom>
                                <a:rect b="b" l="l" r="r" t="t"/>
                                <a:pathLst>
                                  <a:path extrusionOk="0" h="1484630" w="7550150">
                                    <a:moveTo>
                                      <a:pt x="0" y="0"/>
                                    </a:moveTo>
                                    <a:lnTo>
                                      <a:pt x="7550150" y="0"/>
                                    </a:lnTo>
                                    <a:lnTo>
                                      <a:pt x="7550150" y="1484630"/>
                                    </a:lnTo>
                                    <a:lnTo>
                                      <a:pt x="0" y="1484630"/>
                                    </a:lnTo>
                                    <a:lnTo>
                                      <a:pt x="0" y="0"/>
                                    </a:lnTo>
                                  </a:path>
                                </a:pathLst>
                              </a:custGeom>
                              <a:solidFill>
                                <a:srgbClr val="00644F"/>
                              </a:solidFill>
                              <a:ln>
                                <a:noFill/>
                              </a:ln>
                            </wps:spPr>
                            <wps:bodyPr anchorCtr="0" anchor="ctr" bIns="91425" lIns="91425" spcFirstLastPara="1" rIns="91425" wrap="square" tIns="91425">
                              <a:noAutofit/>
                            </wps:bodyPr>
                          </wps:wsp>
                          <wps:wsp>
                            <wps:cNvSpPr/>
                            <wps:cNvPr id="9" name="Shape 9"/>
                            <wps:spPr>
                              <a:xfrm>
                                <a:off x="5801995" y="372122"/>
                                <a:ext cx="796290" cy="79919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10160</wp:posOffset>
              </wp:positionH>
              <wp:positionV relativeFrom="page">
                <wp:posOffset>0</wp:posOffset>
              </wp:positionV>
              <wp:extent cx="7550150" cy="148463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0150" cy="148463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24" w:line="249" w:lineRule="auto"/>
        <w:ind w:left="104"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759" w:line="345" w:lineRule="auto"/>
      <w:ind w:left="56" w:hanging="10"/>
    </w:pPr>
    <w:rPr>
      <w:rFonts w:ascii="Calibri" w:cs="Calibri" w:eastAsia="Calibri" w:hAnsi="Calibri"/>
      <w:b w:val="1"/>
      <w:bCs w:val="1"/>
      <w:color w:val="ffffff"/>
      <w:sz w:val="40"/>
      <w:szCs w:val="40"/>
    </w:rPr>
  </w:style>
  <w:style w:type="paragraph" w:styleId="Heading2">
    <w:name w:val="heading 2"/>
    <w:basedOn w:val="Normal"/>
    <w:next w:val="Normal"/>
    <w:pPr>
      <w:keepNext w:val="1"/>
      <w:keepLines w:val="1"/>
      <w:spacing w:after="118" w:lineRule="auto"/>
      <w:ind w:left="10" w:hanging="10"/>
    </w:pPr>
    <w:rPr>
      <w:rFonts w:ascii="Calibri" w:cs="Calibri" w:eastAsia="Calibri" w:hAnsi="Calibri"/>
      <w:b w:val="1"/>
      <w:bCs w:val="1"/>
      <w:color w:val="00644f"/>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slington.gov.uk/"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choolsrecruitment@islingt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yHXyeuLJVR91IPrttQEfckdqw==">CgMxLjAyCGguZ2pkZ3hzMg1oLjRmeWRsanF2YXlmMg5oLjJuYTNqZ2FlaGZnMzIJaC4zMGowemxsOAByITFZaHVidldwVXBxOUlKeWxCQ1A3bUh0Z1dNUDhrQjlfXw==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