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81394" w:rsidR="00187D33" w:rsidP="00187D33" w:rsidRDefault="002F5F0E" w14:paraId="12F2D9A8" w14:textId="3DF5EE4B">
      <w:pPr>
        <w:pStyle w:val="Heading1Islington"/>
        <w:rPr>
          <w:sz w:val="56"/>
          <w:szCs w:val="56"/>
        </w:rPr>
      </w:pPr>
      <w:r w:rsidRPr="00A81394">
        <w:rPr>
          <w:sz w:val="56"/>
          <w:szCs w:val="56"/>
        </w:rPr>
        <w:t>Clerk of Works</w:t>
      </w:r>
    </w:p>
    <w:p w:rsidR="00A10440" w:rsidP="00A10440" w:rsidRDefault="00187D33" w14:paraId="24AAD1B4" w14:textId="27A614AE">
      <w:pPr>
        <w:pStyle w:val="BulletsIslington"/>
        <w:rPr>
          <w:b/>
          <w:bCs/>
        </w:rPr>
      </w:pPr>
      <w:r>
        <w:t>Service area</w:t>
      </w:r>
      <w:r w:rsidR="009A2230">
        <w:t xml:space="preserve">: </w:t>
      </w:r>
      <w:r w:rsidR="002F5F0E">
        <w:t>New Homes and Corporate Landlord Service</w:t>
      </w:r>
    </w:p>
    <w:p w:rsidRPr="007025FE" w:rsidR="00A10440" w:rsidP="12B923CB" w:rsidRDefault="00A10440" w14:paraId="483BB3DE" w14:textId="040274E9">
      <w:pPr>
        <w:pStyle w:val="BulletsIslington"/>
        <w:rPr/>
      </w:pPr>
      <w:r w:rsidR="00A10440">
        <w:rPr/>
        <w:t>Grade:</w:t>
      </w:r>
      <w:r w:rsidR="002F5F0E">
        <w:rPr/>
        <w:t xml:space="preserve"> PO</w:t>
      </w:r>
      <w:r w:rsidR="1C6AD2C3">
        <w:rPr/>
        <w:t>3</w:t>
      </w:r>
    </w:p>
    <w:p w:rsidRPr="009A2230" w:rsidR="007025FE" w:rsidP="00A10440" w:rsidRDefault="00187D33" w14:paraId="35701E72" w14:textId="029B0D1E">
      <w:pPr>
        <w:pStyle w:val="BulletsIslington"/>
        <w:rPr>
          <w:b/>
          <w:bCs/>
        </w:rPr>
      </w:pPr>
      <w:r>
        <w:t>Reports to:</w:t>
      </w:r>
      <w:r w:rsidR="00550FC6">
        <w:t xml:space="preserve"> Construction Contracts Manager</w:t>
      </w:r>
    </w:p>
    <w:p w:rsidRPr="00D90257" w:rsidR="007025FE" w:rsidP="30289866" w:rsidRDefault="00187D33" w14:paraId="01F7634D" w14:textId="7B67EE97">
      <w:pPr>
        <w:pStyle w:val="BulletsIslington"/>
        <w:rPr/>
      </w:pPr>
      <w:r w:rsidR="00187D33">
        <w:rPr/>
        <w:t xml:space="preserve">Your team: </w:t>
      </w:r>
      <w:r w:rsidR="00D90257">
        <w:rPr/>
        <w:t>New Homes De</w:t>
      </w:r>
      <w:r w:rsidR="04E0A4F7">
        <w:rPr/>
        <w:t>velopment</w:t>
      </w:r>
    </w:p>
    <w:p w:rsidRPr="008308BF" w:rsidR="00D90257" w:rsidP="00A10440" w:rsidRDefault="00D90257" w14:paraId="5AEEE74D" w14:textId="0AD7B7C7">
      <w:pPr>
        <w:pStyle w:val="BulletsIslington"/>
        <w:rPr>
          <w:b/>
          <w:bCs/>
        </w:rPr>
      </w:pPr>
      <w:r>
        <w:t>Number of supervisees: 0</w:t>
      </w:r>
    </w:p>
    <w:p w:rsidRPr="008308BF" w:rsidR="008308BF" w:rsidP="00A10440" w:rsidRDefault="008308BF" w14:paraId="47AF67CC" w14:textId="77777777">
      <w:pPr>
        <w:pStyle w:val="Heading2Islington"/>
        <w:rPr>
          <w:sz w:val="8"/>
          <w:szCs w:val="8"/>
        </w:rPr>
      </w:pPr>
    </w:p>
    <w:p w:rsidR="009C365E" w:rsidP="00A10440" w:rsidRDefault="00A10440" w14:paraId="5A27B05A" w14:textId="732759DD">
      <w:pPr>
        <w:pStyle w:val="Heading2Islington"/>
      </w:pPr>
      <w:r>
        <w:t>Our mission</w:t>
      </w:r>
      <w:r w:rsidR="00221D5A">
        <w:t xml:space="preserve"> </w:t>
      </w:r>
    </w:p>
    <w:p w:rsidRPr="00221D5A" w:rsidR="00221D5A" w:rsidP="00221D5A" w:rsidRDefault="00221D5A" w14:paraId="3FA55A77" w14:textId="77777777">
      <w:pPr>
        <w:pStyle w:val="BodytextIslington"/>
      </w:pPr>
      <w:r w:rsidRPr="00221D5A">
        <w:t>We are determined to create a more equal Islington, where everyone who lives here has an equal chance to thrive. </w:t>
      </w:r>
    </w:p>
    <w:p w:rsidRPr="00221D5A" w:rsidR="00221D5A" w:rsidP="00221D5A" w:rsidRDefault="00221D5A" w14:paraId="458C650A" w14:textId="77777777">
      <w:pPr>
        <w:pStyle w:val="BodytextIslington"/>
      </w:pPr>
      <w:r>
        <w:t>To do this, everyone who works at Islington Council lives by a set of values which guide us in everything that we do: collaborative, ambitious, resourceful, and empowering. They spell out ‘CARE’, which is what we think public service is all about. </w:t>
      </w:r>
    </w:p>
    <w:p w:rsidRPr="008308BF" w:rsidR="008308BF" w:rsidP="00A05DB0" w:rsidRDefault="008308BF" w14:paraId="1D18A0ED" w14:textId="77777777">
      <w:pPr>
        <w:pStyle w:val="Heading2Islington"/>
        <w:rPr>
          <w:rStyle w:val="eop"/>
          <w:sz w:val="8"/>
          <w:szCs w:val="8"/>
        </w:rPr>
      </w:pPr>
    </w:p>
    <w:p w:rsidR="00A05DB0" w:rsidP="00A05DB0" w:rsidRDefault="00187D33" w14:paraId="64C1609A" w14:textId="6DBD9561">
      <w:pPr>
        <w:pStyle w:val="Heading2Islington"/>
        <w:rPr>
          <w:rStyle w:val="eop"/>
          <w:sz w:val="24"/>
        </w:rPr>
      </w:pPr>
      <w:r>
        <w:rPr>
          <w:rStyle w:val="eop"/>
        </w:rPr>
        <w:t>Key responsibilities</w:t>
      </w:r>
      <w:r w:rsidRPr="0001523B">
        <w:rPr>
          <w:rStyle w:val="eop"/>
          <w:sz w:val="24"/>
        </w:rPr>
        <w:t xml:space="preserve"> </w:t>
      </w:r>
    </w:p>
    <w:p w:rsidR="00A05DB0" w:rsidRDefault="002C1611" w14:paraId="68D0B38D" w14:textId="464D4B3D">
      <w:pPr>
        <w:pStyle w:val="Heading2Islington"/>
        <w:numPr>
          <w:ilvl w:val="0"/>
          <w:numId w:val="47"/>
        </w:numPr>
        <w:spacing w:after="240"/>
        <w:rPr>
          <w:rFonts w:asciiTheme="majorHAnsi" w:hAnsiTheme="majorHAnsi" w:eastAsiaTheme="majorEastAsia" w:cstheme="majorBidi"/>
          <w:color w:val="000000" w:themeColor="text1"/>
          <w:sz w:val="24"/>
        </w:rPr>
      </w:pPr>
      <w:r>
        <w:rPr>
          <w:rFonts w:asciiTheme="majorHAnsi" w:hAnsiTheme="majorHAnsi" w:eastAsiaTheme="majorEastAsia" w:cstheme="majorBidi"/>
          <w:color w:val="000000" w:themeColor="text1"/>
          <w:sz w:val="24"/>
        </w:rPr>
        <w:t>Robustly m</w:t>
      </w:r>
      <w:r w:rsidRPr="00B70457" w:rsidR="00793974">
        <w:rPr>
          <w:rFonts w:asciiTheme="majorHAnsi" w:hAnsiTheme="majorHAnsi" w:eastAsiaTheme="majorEastAsia" w:cstheme="majorBidi"/>
          <w:color w:val="000000" w:themeColor="text1"/>
          <w:sz w:val="24"/>
        </w:rPr>
        <w:t>onitor</w:t>
      </w:r>
      <w:r w:rsidR="0010094C">
        <w:rPr>
          <w:rFonts w:asciiTheme="majorHAnsi" w:hAnsiTheme="majorHAnsi" w:eastAsiaTheme="majorEastAsia" w:cstheme="majorBidi"/>
          <w:color w:val="000000" w:themeColor="text1"/>
          <w:sz w:val="24"/>
        </w:rPr>
        <w:t>ing</w:t>
      </w:r>
      <w:r w:rsidRPr="00B70457" w:rsidR="00793974">
        <w:rPr>
          <w:rFonts w:asciiTheme="majorHAnsi" w:hAnsiTheme="majorHAnsi" w:eastAsiaTheme="majorEastAsia" w:cstheme="majorBidi"/>
          <w:color w:val="000000" w:themeColor="text1"/>
          <w:sz w:val="24"/>
        </w:rPr>
        <w:t xml:space="preserve"> and oversee</w:t>
      </w:r>
      <w:r w:rsidR="0010094C">
        <w:rPr>
          <w:rFonts w:asciiTheme="majorHAnsi" w:hAnsiTheme="majorHAnsi" w:eastAsiaTheme="majorEastAsia" w:cstheme="majorBidi"/>
          <w:color w:val="000000" w:themeColor="text1"/>
          <w:sz w:val="24"/>
        </w:rPr>
        <w:t>ing</w:t>
      </w:r>
      <w:r w:rsidRPr="00B70457" w:rsidR="00793974">
        <w:rPr>
          <w:rFonts w:asciiTheme="majorHAnsi" w:hAnsiTheme="majorHAnsi" w:eastAsiaTheme="majorEastAsia" w:cstheme="majorBidi"/>
          <w:color w:val="000000" w:themeColor="text1"/>
          <w:sz w:val="24"/>
        </w:rPr>
        <w:t xml:space="preserve"> work on site throughout the </w:t>
      </w:r>
      <w:r w:rsidRPr="00B70457" w:rsidR="00B70457">
        <w:rPr>
          <w:rFonts w:asciiTheme="majorHAnsi" w:hAnsiTheme="majorHAnsi" w:eastAsiaTheme="majorEastAsia" w:cstheme="majorBidi"/>
          <w:color w:val="000000" w:themeColor="text1"/>
          <w:sz w:val="24"/>
        </w:rPr>
        <w:t>construction stage and completion of all projects in Islington’s New Council Homes Programme</w:t>
      </w:r>
      <w:r w:rsidRPr="00B70457" w:rsidR="00EB74F0">
        <w:rPr>
          <w:rFonts w:asciiTheme="majorHAnsi" w:hAnsiTheme="majorHAnsi" w:eastAsiaTheme="majorEastAsia" w:cstheme="majorBidi"/>
          <w:color w:val="000000" w:themeColor="text1"/>
          <w:sz w:val="24"/>
        </w:rPr>
        <w:t>.</w:t>
      </w:r>
    </w:p>
    <w:p w:rsidR="006208F7" w:rsidP="0001559B" w:rsidRDefault="0001559B" w14:paraId="032C0E28" w14:textId="417A0646">
      <w:pPr>
        <w:pStyle w:val="BodytextIslington"/>
        <w:numPr>
          <w:ilvl w:val="0"/>
          <w:numId w:val="47"/>
        </w:numPr>
      </w:pPr>
      <w:r>
        <w:t>Partnering with the multi-disciplinary team, in particular Project Managers</w:t>
      </w:r>
      <w:r w:rsidR="007C0A78">
        <w:t xml:space="preserve"> and the Design Compliance Manager to ensure buildability of projects</w:t>
      </w:r>
      <w:r w:rsidR="0034618A">
        <w:t xml:space="preserve"> and </w:t>
      </w:r>
      <w:r w:rsidR="007C0A78">
        <w:t>any possible maintenance issue</w:t>
      </w:r>
      <w:r w:rsidR="006208F7">
        <w:t xml:space="preserve">s are mitigated as part of the design stage. </w:t>
      </w:r>
    </w:p>
    <w:p w:rsidR="00B80CD8" w:rsidP="00B80CD8" w:rsidRDefault="0034618A" w14:paraId="4556E751" w14:textId="66CD503E">
      <w:pPr>
        <w:pStyle w:val="Heading2Islington"/>
        <w:numPr>
          <w:ilvl w:val="0"/>
          <w:numId w:val="47"/>
        </w:numPr>
        <w:spacing w:after="240"/>
        <w:rPr>
          <w:rFonts w:asciiTheme="majorHAnsi" w:hAnsiTheme="majorHAnsi" w:eastAsiaTheme="majorEastAsia" w:cstheme="majorBidi"/>
          <w:color w:val="000000" w:themeColor="text1"/>
          <w:sz w:val="24"/>
        </w:rPr>
      </w:pPr>
      <w:r>
        <w:rPr>
          <w:rFonts w:asciiTheme="majorHAnsi" w:hAnsiTheme="majorHAnsi" w:eastAsiaTheme="majorEastAsia" w:cstheme="majorBidi"/>
          <w:color w:val="000000" w:themeColor="text1"/>
          <w:sz w:val="24"/>
        </w:rPr>
        <w:t>Work</w:t>
      </w:r>
      <w:r w:rsidR="0010094C">
        <w:rPr>
          <w:rFonts w:asciiTheme="majorHAnsi" w:hAnsiTheme="majorHAnsi" w:eastAsiaTheme="majorEastAsia" w:cstheme="majorBidi"/>
          <w:color w:val="000000" w:themeColor="text1"/>
          <w:sz w:val="24"/>
        </w:rPr>
        <w:t>ing</w:t>
      </w:r>
      <w:r>
        <w:rPr>
          <w:rFonts w:asciiTheme="majorHAnsi" w:hAnsiTheme="majorHAnsi" w:eastAsiaTheme="majorEastAsia" w:cstheme="majorBidi"/>
          <w:color w:val="000000" w:themeColor="text1"/>
          <w:sz w:val="24"/>
        </w:rPr>
        <w:t xml:space="preserve"> with the team i</w:t>
      </w:r>
      <w:r w:rsidRPr="00EB74F0" w:rsidR="00B80CD8">
        <w:rPr>
          <w:rFonts w:asciiTheme="majorHAnsi" w:hAnsiTheme="majorHAnsi" w:eastAsiaTheme="majorEastAsia" w:cstheme="majorBidi"/>
          <w:color w:val="000000" w:themeColor="text1"/>
          <w:sz w:val="24"/>
        </w:rPr>
        <w:t xml:space="preserve">n assessing the delivery, administration and management of </w:t>
      </w:r>
      <w:r w:rsidR="00B80CD8">
        <w:rPr>
          <w:rFonts w:asciiTheme="majorHAnsi" w:hAnsiTheme="majorHAnsi" w:eastAsiaTheme="majorEastAsia" w:cstheme="majorBidi"/>
          <w:color w:val="000000" w:themeColor="text1"/>
          <w:sz w:val="24"/>
        </w:rPr>
        <w:t>new</w:t>
      </w:r>
      <w:r w:rsidR="00662359">
        <w:rPr>
          <w:rFonts w:asciiTheme="majorHAnsi" w:hAnsiTheme="majorHAnsi" w:eastAsiaTheme="majorEastAsia" w:cstheme="majorBidi"/>
          <w:color w:val="000000" w:themeColor="text1"/>
          <w:sz w:val="24"/>
        </w:rPr>
        <w:t xml:space="preserve"> </w:t>
      </w:r>
      <w:r w:rsidR="00B80CD8">
        <w:rPr>
          <w:rFonts w:asciiTheme="majorHAnsi" w:hAnsiTheme="majorHAnsi" w:eastAsiaTheme="majorEastAsia" w:cstheme="majorBidi"/>
          <w:color w:val="000000" w:themeColor="text1"/>
          <w:sz w:val="24"/>
        </w:rPr>
        <w:t>development</w:t>
      </w:r>
      <w:r w:rsidR="00662359">
        <w:rPr>
          <w:rFonts w:asciiTheme="majorHAnsi" w:hAnsiTheme="majorHAnsi" w:eastAsiaTheme="majorEastAsia" w:cstheme="majorBidi"/>
          <w:color w:val="000000" w:themeColor="text1"/>
          <w:sz w:val="24"/>
        </w:rPr>
        <w:t>s</w:t>
      </w:r>
      <w:r w:rsidR="00B80CD8">
        <w:rPr>
          <w:rFonts w:asciiTheme="majorHAnsi" w:hAnsiTheme="majorHAnsi" w:eastAsiaTheme="majorEastAsia" w:cstheme="majorBidi"/>
          <w:color w:val="000000" w:themeColor="text1"/>
          <w:sz w:val="24"/>
        </w:rPr>
        <w:t xml:space="preserve">, </w:t>
      </w:r>
      <w:r w:rsidRPr="00EB74F0" w:rsidR="00B80CD8">
        <w:rPr>
          <w:rFonts w:asciiTheme="majorHAnsi" w:hAnsiTheme="majorHAnsi" w:eastAsiaTheme="majorEastAsia" w:cstheme="majorBidi"/>
          <w:color w:val="000000" w:themeColor="text1"/>
          <w:sz w:val="24"/>
        </w:rPr>
        <w:t>ensuring that site operations and construction works comply with relevant contract documents, LB</w:t>
      </w:r>
      <w:r w:rsidR="00B80CD8">
        <w:rPr>
          <w:rFonts w:asciiTheme="majorHAnsi" w:hAnsiTheme="majorHAnsi" w:eastAsiaTheme="majorEastAsia" w:cstheme="majorBidi"/>
          <w:color w:val="000000" w:themeColor="text1"/>
          <w:sz w:val="24"/>
        </w:rPr>
        <w:t>I</w:t>
      </w:r>
      <w:r w:rsidRPr="00EB74F0" w:rsidR="00B80CD8">
        <w:rPr>
          <w:rFonts w:asciiTheme="majorHAnsi" w:hAnsiTheme="majorHAnsi" w:eastAsiaTheme="majorEastAsia" w:cstheme="majorBidi"/>
          <w:color w:val="000000" w:themeColor="text1"/>
          <w:sz w:val="24"/>
        </w:rPr>
        <w:t xml:space="preserve"> processes and procedures, and all current legislation.</w:t>
      </w:r>
    </w:p>
    <w:p w:rsidRPr="00F916C8" w:rsidR="00395175" w:rsidP="00395175" w:rsidRDefault="00D13093" w14:paraId="074D695C" w14:textId="3580D356">
      <w:pPr>
        <w:pStyle w:val="Heading2Islington"/>
        <w:numPr>
          <w:ilvl w:val="0"/>
          <w:numId w:val="47"/>
        </w:numPr>
        <w:spacing w:after="240"/>
        <w:rPr>
          <w:b/>
          <w:sz w:val="24"/>
        </w:rPr>
      </w:pPr>
      <w:r>
        <w:rPr>
          <w:rFonts w:asciiTheme="majorHAnsi" w:hAnsiTheme="majorHAnsi" w:eastAsiaTheme="majorEastAsia" w:cstheme="majorBidi"/>
          <w:color w:val="000000" w:themeColor="text1"/>
          <w:sz w:val="24"/>
        </w:rPr>
        <w:t>Ensur</w:t>
      </w:r>
      <w:r w:rsidR="0010094C">
        <w:rPr>
          <w:rFonts w:asciiTheme="majorHAnsi" w:hAnsiTheme="majorHAnsi" w:eastAsiaTheme="majorEastAsia" w:cstheme="majorBidi"/>
          <w:color w:val="000000" w:themeColor="text1"/>
          <w:sz w:val="24"/>
        </w:rPr>
        <w:t>ing</w:t>
      </w:r>
      <w:r>
        <w:rPr>
          <w:rFonts w:asciiTheme="majorHAnsi" w:hAnsiTheme="majorHAnsi" w:eastAsiaTheme="majorEastAsia" w:cstheme="majorBidi"/>
          <w:color w:val="000000" w:themeColor="text1"/>
          <w:sz w:val="24"/>
        </w:rPr>
        <w:t xml:space="preserve"> up to date knowledge of </w:t>
      </w:r>
      <w:r w:rsidRPr="00EB74F0" w:rsidR="00395175">
        <w:rPr>
          <w:rFonts w:asciiTheme="majorHAnsi" w:hAnsiTheme="majorHAnsi" w:eastAsiaTheme="majorEastAsia" w:cstheme="majorBidi"/>
          <w:color w:val="000000" w:themeColor="text1"/>
          <w:sz w:val="24"/>
        </w:rPr>
        <w:t>all changes in building regulations, policies, best practice, new building products</w:t>
      </w:r>
      <w:r w:rsidRPr="69A935FC" w:rsidR="24997E56">
        <w:rPr>
          <w:rFonts w:asciiTheme="majorHAnsi" w:hAnsiTheme="majorHAnsi" w:eastAsiaTheme="majorEastAsia" w:cstheme="majorBidi"/>
          <w:color w:val="000000" w:themeColor="text1"/>
          <w:sz w:val="24"/>
        </w:rPr>
        <w:t xml:space="preserve"> and construction methods</w:t>
      </w:r>
      <w:r>
        <w:rPr>
          <w:rFonts w:asciiTheme="majorHAnsi" w:hAnsiTheme="majorHAnsi" w:eastAsiaTheme="majorEastAsia" w:cstheme="majorBidi"/>
          <w:color w:val="000000" w:themeColor="text1"/>
          <w:sz w:val="24"/>
        </w:rPr>
        <w:t xml:space="preserve">. </w:t>
      </w:r>
    </w:p>
    <w:p w:rsidR="00662359" w:rsidP="00D13093" w:rsidRDefault="00662359" w14:paraId="7E1940A7" w14:textId="3BA231DB">
      <w:pPr>
        <w:pStyle w:val="BodytextIslington"/>
        <w:numPr>
          <w:ilvl w:val="0"/>
          <w:numId w:val="47"/>
        </w:numPr>
      </w:pPr>
      <w:r>
        <w:t>Ensur</w:t>
      </w:r>
      <w:r w:rsidR="0010094C">
        <w:t>ing</w:t>
      </w:r>
      <w:r>
        <w:t xml:space="preserve"> Islington policies and the </w:t>
      </w:r>
      <w:r w:rsidR="328B2130">
        <w:t>strictest</w:t>
      </w:r>
      <w:r>
        <w:t xml:space="preserve"> health and safety procedures are followed and met, including raising potential safety issues immediately and advising on appropriate action to mitigate any risks.</w:t>
      </w:r>
    </w:p>
    <w:p w:rsidR="00395175" w:rsidP="00395175" w:rsidRDefault="00395175" w14:paraId="4A87AE52" w14:textId="7D8328DA">
      <w:pPr>
        <w:pStyle w:val="Heading2Islington"/>
        <w:numPr>
          <w:ilvl w:val="0"/>
          <w:numId w:val="47"/>
        </w:numPr>
        <w:spacing w:after="240"/>
        <w:rPr>
          <w:rFonts w:asciiTheme="majorHAnsi" w:hAnsiTheme="majorHAnsi" w:eastAsiaTheme="majorEastAsia" w:cstheme="majorBidi"/>
          <w:color w:val="000000" w:themeColor="text1"/>
          <w:sz w:val="24"/>
        </w:rPr>
      </w:pPr>
      <w:r>
        <w:rPr>
          <w:rFonts w:asciiTheme="majorHAnsi" w:hAnsiTheme="majorHAnsi" w:eastAsiaTheme="majorEastAsia" w:cstheme="majorBidi"/>
          <w:color w:val="000000" w:themeColor="text1"/>
          <w:sz w:val="24"/>
        </w:rPr>
        <w:t>Con</w:t>
      </w:r>
      <w:r w:rsidRPr="00EB74F0">
        <w:rPr>
          <w:rFonts w:asciiTheme="majorHAnsi" w:hAnsiTheme="majorHAnsi" w:eastAsiaTheme="majorEastAsia" w:cstheme="majorBidi"/>
          <w:color w:val="000000" w:themeColor="text1"/>
          <w:sz w:val="24"/>
        </w:rPr>
        <w:t>duct</w:t>
      </w:r>
      <w:r w:rsidR="0010094C">
        <w:rPr>
          <w:rFonts w:asciiTheme="majorHAnsi" w:hAnsiTheme="majorHAnsi" w:eastAsiaTheme="majorEastAsia" w:cstheme="majorBidi"/>
          <w:color w:val="000000" w:themeColor="text1"/>
          <w:sz w:val="24"/>
        </w:rPr>
        <w:t>ing</w:t>
      </w:r>
      <w:r w:rsidRPr="00EB74F0">
        <w:rPr>
          <w:rFonts w:asciiTheme="majorHAnsi" w:hAnsiTheme="majorHAnsi" w:eastAsiaTheme="majorEastAsia" w:cstheme="majorBidi"/>
          <w:color w:val="000000" w:themeColor="text1"/>
          <w:sz w:val="24"/>
        </w:rPr>
        <w:t xml:space="preserve"> pre- and post-inspection with the </w:t>
      </w:r>
      <w:r>
        <w:rPr>
          <w:rFonts w:asciiTheme="majorHAnsi" w:hAnsiTheme="majorHAnsi" w:eastAsiaTheme="majorEastAsia" w:cstheme="majorBidi"/>
          <w:color w:val="000000" w:themeColor="text1"/>
          <w:sz w:val="24"/>
        </w:rPr>
        <w:t xml:space="preserve">contractor, </w:t>
      </w:r>
      <w:r w:rsidR="00947015">
        <w:rPr>
          <w:rFonts w:asciiTheme="majorHAnsi" w:hAnsiTheme="majorHAnsi" w:eastAsiaTheme="majorEastAsia" w:cstheme="majorBidi"/>
          <w:color w:val="000000" w:themeColor="text1"/>
          <w:sz w:val="24"/>
        </w:rPr>
        <w:t>client’s agent</w:t>
      </w:r>
      <w:r w:rsidRPr="00EB74F0">
        <w:rPr>
          <w:rFonts w:asciiTheme="majorHAnsi" w:hAnsiTheme="majorHAnsi" w:eastAsiaTheme="majorEastAsia" w:cstheme="majorBidi"/>
          <w:color w:val="000000" w:themeColor="text1"/>
          <w:sz w:val="24"/>
        </w:rPr>
        <w:t xml:space="preserve">, and </w:t>
      </w:r>
      <w:r>
        <w:rPr>
          <w:rFonts w:asciiTheme="majorHAnsi" w:hAnsiTheme="majorHAnsi" w:eastAsiaTheme="majorEastAsia" w:cstheme="majorBidi"/>
          <w:color w:val="000000" w:themeColor="text1"/>
          <w:sz w:val="24"/>
        </w:rPr>
        <w:t xml:space="preserve">the Project Manager </w:t>
      </w:r>
      <w:r w:rsidRPr="00EB74F0">
        <w:rPr>
          <w:rFonts w:asciiTheme="majorHAnsi" w:hAnsiTheme="majorHAnsi" w:eastAsiaTheme="majorEastAsia" w:cstheme="majorBidi"/>
          <w:color w:val="000000" w:themeColor="text1"/>
          <w:sz w:val="24"/>
        </w:rPr>
        <w:t>responsible for the</w:t>
      </w:r>
      <w:r>
        <w:rPr>
          <w:rFonts w:asciiTheme="majorHAnsi" w:hAnsiTheme="majorHAnsi" w:eastAsiaTheme="majorEastAsia" w:cstheme="majorBidi"/>
          <w:color w:val="000000" w:themeColor="text1"/>
          <w:sz w:val="24"/>
        </w:rPr>
        <w:t xml:space="preserve"> delivery of the scheme and </w:t>
      </w:r>
      <w:r w:rsidR="00C80504">
        <w:rPr>
          <w:rFonts w:asciiTheme="majorHAnsi" w:hAnsiTheme="majorHAnsi" w:eastAsiaTheme="majorEastAsia" w:cstheme="majorBidi"/>
          <w:color w:val="000000" w:themeColor="text1"/>
          <w:sz w:val="24"/>
        </w:rPr>
        <w:t xml:space="preserve">carry out </w:t>
      </w:r>
      <w:r w:rsidRPr="00EB74F0">
        <w:rPr>
          <w:rFonts w:asciiTheme="majorHAnsi" w:hAnsiTheme="majorHAnsi" w:eastAsiaTheme="majorEastAsia" w:cstheme="majorBidi"/>
          <w:color w:val="000000" w:themeColor="text1"/>
          <w:sz w:val="24"/>
        </w:rPr>
        <w:t xml:space="preserve">detailed site </w:t>
      </w:r>
      <w:r>
        <w:rPr>
          <w:rFonts w:asciiTheme="majorHAnsi" w:hAnsiTheme="majorHAnsi" w:eastAsiaTheme="majorEastAsia" w:cstheme="majorBidi"/>
          <w:color w:val="000000" w:themeColor="text1"/>
          <w:sz w:val="24"/>
        </w:rPr>
        <w:t>inspections throughout the delivery process</w:t>
      </w:r>
      <w:r w:rsidR="00C80504">
        <w:rPr>
          <w:rFonts w:asciiTheme="majorHAnsi" w:hAnsiTheme="majorHAnsi" w:eastAsiaTheme="majorEastAsia" w:cstheme="majorBidi"/>
          <w:color w:val="000000" w:themeColor="text1"/>
          <w:sz w:val="24"/>
        </w:rPr>
        <w:t>.</w:t>
      </w:r>
    </w:p>
    <w:p w:rsidR="00345609" w:rsidP="00345609" w:rsidRDefault="00345609" w14:paraId="7E413289" w14:textId="0562CE43">
      <w:pPr>
        <w:pStyle w:val="BodytextIslington"/>
        <w:numPr>
          <w:ilvl w:val="0"/>
          <w:numId w:val="47"/>
        </w:numPr>
      </w:pPr>
      <w:r>
        <w:t>Ensur</w:t>
      </w:r>
      <w:r w:rsidR="0010094C">
        <w:t>ing</w:t>
      </w:r>
      <w:r>
        <w:t xml:space="preserve"> that the </w:t>
      </w:r>
      <w:r w:rsidR="007A1886">
        <w:t>c</w:t>
      </w:r>
      <w:r w:rsidRPr="0033560D">
        <w:t>ontractor</w:t>
      </w:r>
      <w:r>
        <w:t xml:space="preserve"> progresses </w:t>
      </w:r>
      <w:r w:rsidRPr="0033560D">
        <w:t xml:space="preserve">the </w:t>
      </w:r>
      <w:r>
        <w:t>development in accordance with the</w:t>
      </w:r>
      <w:r w:rsidR="00C80504">
        <w:t xml:space="preserve"> original designs and</w:t>
      </w:r>
      <w:r>
        <w:t xml:space="preserve"> specification</w:t>
      </w:r>
      <w:r w:rsidR="001E6415">
        <w:t xml:space="preserve"> as</w:t>
      </w:r>
      <w:r>
        <w:t xml:space="preserve"> set out in the contract and work with the Construction Contracts Manager and Project Manager to take </w:t>
      </w:r>
      <w:r w:rsidRPr="0033560D">
        <w:t>appropriate corrective action when they are not.</w:t>
      </w:r>
    </w:p>
    <w:p w:rsidR="00BF1D28" w:rsidP="0001559B" w:rsidRDefault="00BF1D28" w14:paraId="3037311F" w14:textId="2CE1E5D1">
      <w:pPr>
        <w:pStyle w:val="BodytextIslington"/>
        <w:numPr>
          <w:ilvl w:val="0"/>
          <w:numId w:val="47"/>
        </w:numPr>
      </w:pPr>
      <w:r>
        <w:t>Ensur</w:t>
      </w:r>
      <w:r w:rsidR="0010094C">
        <w:t>ing</w:t>
      </w:r>
      <w:r>
        <w:t xml:space="preserve"> that all elements of construction are in accordance with the relevant regulations, Codes of Practice, British Standards</w:t>
      </w:r>
      <w:r w:rsidR="00F547C7">
        <w:t xml:space="preserve"> and contract documents, with specific attention given to fire safety</w:t>
      </w:r>
      <w:r w:rsidR="003C579F">
        <w:t xml:space="preserve"> and escalate any breaches.</w:t>
      </w:r>
    </w:p>
    <w:p w:rsidR="00091025" w:rsidP="0001559B" w:rsidRDefault="006208F7" w14:paraId="5F8932B0" w14:textId="530AF471">
      <w:pPr>
        <w:pStyle w:val="BodytextIslington"/>
        <w:numPr>
          <w:ilvl w:val="0"/>
          <w:numId w:val="47"/>
        </w:numPr>
      </w:pPr>
      <w:r>
        <w:t>Monitor</w:t>
      </w:r>
      <w:r w:rsidR="00FE3DF8">
        <w:t>ing</w:t>
      </w:r>
      <w:r>
        <w:t xml:space="preserve"> and report</w:t>
      </w:r>
      <w:r w:rsidR="00FE3DF8">
        <w:t>ing</w:t>
      </w:r>
      <w:r>
        <w:t xml:space="preserve"> consistently on works progress to the Construction Contracts Manager</w:t>
      </w:r>
      <w:r w:rsidR="00091025">
        <w:t>. Keep</w:t>
      </w:r>
      <w:r w:rsidR="00FE3DF8">
        <w:t xml:space="preserve">ing </w:t>
      </w:r>
      <w:r w:rsidR="00091025">
        <w:t>the Design Compliance Manager and Project Managers informed.</w:t>
      </w:r>
    </w:p>
    <w:p w:rsidR="00DB13DB" w:rsidP="00DB13DB" w:rsidRDefault="00DB13DB" w14:paraId="533FB5B6" w14:textId="57221A85">
      <w:pPr>
        <w:pStyle w:val="BodytextIslington"/>
        <w:numPr>
          <w:ilvl w:val="0"/>
          <w:numId w:val="47"/>
        </w:numPr>
      </w:pPr>
      <w:r>
        <w:t>Coordinat</w:t>
      </w:r>
      <w:r w:rsidR="00FE3DF8">
        <w:t>ing</w:t>
      </w:r>
      <w:r>
        <w:t xml:space="preserve"> and monitor</w:t>
      </w:r>
      <w:r w:rsidR="00FE3DF8">
        <w:t>ing</w:t>
      </w:r>
      <w:r>
        <w:t xml:space="preserve"> the performance of other appointed ‘specialist’ technical inspectors e.g. MEPH Clerk of Works, to ensure that the full breadth of quality standards are being assessed and compliance concerns are being raised appropriately.</w:t>
      </w:r>
    </w:p>
    <w:p w:rsidR="00267E8C" w:rsidP="0001559B" w:rsidRDefault="00A667D9" w14:paraId="27760964" w14:textId="23AFA0DF">
      <w:pPr>
        <w:pStyle w:val="BodytextIslington"/>
        <w:numPr>
          <w:ilvl w:val="0"/>
          <w:numId w:val="47"/>
        </w:numPr>
      </w:pPr>
      <w:r>
        <w:t>Contribut</w:t>
      </w:r>
      <w:r w:rsidR="00FE3DF8">
        <w:t>ing</w:t>
      </w:r>
      <w:r>
        <w:t xml:space="preserve"> to project monitoring and sign off procedures, leading on continuous improvement in the final build outcomes</w:t>
      </w:r>
      <w:r w:rsidR="00B80CD8">
        <w:t xml:space="preserve"> across the programme.</w:t>
      </w:r>
    </w:p>
    <w:p w:rsidR="00625AB1" w:rsidP="00056118" w:rsidRDefault="00625AB1" w14:paraId="126D1E27" w14:textId="4F52CCBE">
      <w:pPr>
        <w:pStyle w:val="ListParagraph"/>
        <w:numPr>
          <w:ilvl w:val="0"/>
          <w:numId w:val="47"/>
        </w:numPr>
      </w:pPr>
      <w:r>
        <w:rPr>
          <w:lang w:eastAsia="en-US"/>
        </w:rPr>
        <w:t>Tak</w:t>
      </w:r>
      <w:r w:rsidR="00FE3DF8">
        <w:rPr>
          <w:lang w:eastAsia="en-US"/>
        </w:rPr>
        <w:t>ing</w:t>
      </w:r>
      <w:r>
        <w:rPr>
          <w:lang w:eastAsia="en-US"/>
        </w:rPr>
        <w:t xml:space="preserve"> an active role </w:t>
      </w:r>
      <w:r w:rsidR="00B35A21">
        <w:rPr>
          <w:lang w:eastAsia="en-US"/>
        </w:rPr>
        <w:t xml:space="preserve">in understanding </w:t>
      </w:r>
      <w:r>
        <w:rPr>
          <w:lang w:eastAsia="en-US"/>
        </w:rPr>
        <w:t xml:space="preserve">building control and warranty issues </w:t>
      </w:r>
    </w:p>
    <w:p w:rsidR="00B35A21" w:rsidP="00B35A21" w:rsidRDefault="00B35A21" w14:paraId="312EE440" w14:textId="77777777">
      <w:pPr>
        <w:pStyle w:val="ListParagraph"/>
        <w:ind w:left="360"/>
      </w:pPr>
    </w:p>
    <w:p w:rsidRPr="00AE3345" w:rsidR="00AE3345" w:rsidP="00AE3345" w:rsidRDefault="00AE3345" w14:paraId="1A042B4E" w14:textId="0673B80F">
      <w:pPr>
        <w:pStyle w:val="ListParagraph"/>
        <w:numPr>
          <w:ilvl w:val="0"/>
          <w:numId w:val="47"/>
        </w:numPr>
      </w:pPr>
      <w:r w:rsidRPr="00AE3345">
        <w:t>Provid</w:t>
      </w:r>
      <w:r w:rsidR="00FE3DF8">
        <w:t>ing</w:t>
      </w:r>
      <w:r w:rsidRPr="00AE3345">
        <w:t xml:space="preserve"> input and lessons learnt feedback that </w:t>
      </w:r>
      <w:r>
        <w:t xml:space="preserve">will </w:t>
      </w:r>
      <w:r w:rsidRPr="00AE3345">
        <w:t>improve the council’s processes and technical requirements.</w:t>
      </w:r>
    </w:p>
    <w:p w:rsidR="00EC7C4B" w:rsidP="00127287" w:rsidRDefault="0033560D" w14:paraId="282383BB" w14:textId="148C0866">
      <w:pPr>
        <w:pStyle w:val="BodytextIslington"/>
        <w:numPr>
          <w:ilvl w:val="0"/>
          <w:numId w:val="47"/>
        </w:numPr>
      </w:pPr>
      <w:r w:rsidRPr="0033560D">
        <w:t>Establish</w:t>
      </w:r>
      <w:r w:rsidR="00FE3DF8">
        <w:t>ing</w:t>
      </w:r>
      <w:r w:rsidRPr="0033560D">
        <w:t xml:space="preserve"> and maintain</w:t>
      </w:r>
      <w:r w:rsidR="00FE3DF8">
        <w:t>ing</w:t>
      </w:r>
      <w:r w:rsidRPr="0033560D">
        <w:t xml:space="preserve"> positive relationships with</w:t>
      </w:r>
      <w:r w:rsidR="00C20C9C">
        <w:t>in the New Homes Development Team and with internal stakeholders in other service areas</w:t>
      </w:r>
      <w:r w:rsidR="00EC7C4B">
        <w:t xml:space="preserve"> and </w:t>
      </w:r>
      <w:r w:rsidRPr="0033560D">
        <w:t xml:space="preserve">collaborate with them on matters </w:t>
      </w:r>
      <w:r w:rsidR="00EC7C4B">
        <w:t xml:space="preserve">that relate to the New Homes programme. </w:t>
      </w:r>
    </w:p>
    <w:p w:rsidRPr="00EB74F0" w:rsidR="0033560D" w:rsidP="00127287" w:rsidRDefault="0033560D" w14:paraId="283746ED" w14:textId="05EF23C1">
      <w:pPr>
        <w:pStyle w:val="BodytextIslington"/>
        <w:numPr>
          <w:ilvl w:val="0"/>
          <w:numId w:val="47"/>
        </w:numPr>
      </w:pPr>
      <w:r w:rsidRPr="0033560D">
        <w:t>Contribut</w:t>
      </w:r>
      <w:r w:rsidR="00FE3DF8">
        <w:t>ing</w:t>
      </w:r>
      <w:r w:rsidRPr="0033560D">
        <w:t xml:space="preserve"> to the production of reports and statistics as required by the </w:t>
      </w:r>
      <w:r w:rsidR="00EC7C4B">
        <w:t xml:space="preserve">Construction Contracts Manager. </w:t>
      </w:r>
    </w:p>
    <w:p w:rsidRPr="008308BF" w:rsidR="008308BF" w:rsidRDefault="002161A7" w14:paraId="395B7354" w14:textId="51C212B9">
      <w:pPr>
        <w:pStyle w:val="Heading2Islington"/>
        <w:numPr>
          <w:ilvl w:val="0"/>
          <w:numId w:val="47"/>
        </w:numPr>
        <w:spacing w:after="240"/>
        <w:rPr>
          <w:b/>
          <w:sz w:val="24"/>
        </w:rPr>
      </w:pPr>
      <w:r w:rsidRPr="008308BF">
        <w:rPr>
          <w:sz w:val="24"/>
        </w:rPr>
        <w:t>Communicat</w:t>
      </w:r>
      <w:r w:rsidR="00FE3DF8">
        <w:rPr>
          <w:sz w:val="24"/>
        </w:rPr>
        <w:t>ing</w:t>
      </w:r>
      <w:r w:rsidRPr="008308BF">
        <w:rPr>
          <w:sz w:val="24"/>
        </w:rPr>
        <w:t xml:space="preserve"> confidently and effectively at all levels</w:t>
      </w:r>
      <w:r w:rsidRPr="008308BF" w:rsidR="008308BF">
        <w:rPr>
          <w:sz w:val="24"/>
        </w:rPr>
        <w:t xml:space="preserve">. </w:t>
      </w:r>
    </w:p>
    <w:p w:rsidRPr="008308BF" w:rsidR="002161A7" w:rsidRDefault="002161A7" w14:paraId="504B8A6D" w14:textId="56B16B9A">
      <w:pPr>
        <w:pStyle w:val="Heading2Islington"/>
        <w:numPr>
          <w:ilvl w:val="0"/>
          <w:numId w:val="47"/>
        </w:numPr>
        <w:spacing w:after="240"/>
        <w:rPr>
          <w:b/>
          <w:sz w:val="24"/>
        </w:rPr>
      </w:pPr>
      <w:r w:rsidRPr="008308BF">
        <w:rPr>
          <w:rFonts w:asciiTheme="majorHAnsi" w:hAnsiTheme="majorHAnsi" w:eastAsiaTheme="majorEastAsia" w:cstheme="majorBidi"/>
          <w:color w:val="000000" w:themeColor="text1"/>
          <w:sz w:val="24"/>
        </w:rPr>
        <w:t>Be</w:t>
      </w:r>
      <w:r w:rsidR="00FE3DF8">
        <w:rPr>
          <w:rFonts w:asciiTheme="majorHAnsi" w:hAnsiTheme="majorHAnsi" w:eastAsiaTheme="majorEastAsia" w:cstheme="majorBidi"/>
          <w:color w:val="000000" w:themeColor="text1"/>
          <w:sz w:val="24"/>
        </w:rPr>
        <w:t>ing</w:t>
      </w:r>
      <w:r w:rsidRPr="008308BF">
        <w:rPr>
          <w:rFonts w:asciiTheme="majorHAnsi" w:hAnsiTheme="majorHAnsi" w:eastAsiaTheme="majorEastAsia" w:cstheme="majorBidi"/>
          <w:color w:val="000000" w:themeColor="text1"/>
          <w:sz w:val="24"/>
        </w:rPr>
        <w:t xml:space="preserve"> able to work at a consistently high standard </w:t>
      </w:r>
      <w:r w:rsidRPr="00EB74F0">
        <w:rPr>
          <w:rFonts w:asciiTheme="majorHAnsi" w:hAnsiTheme="majorHAnsi" w:eastAsiaTheme="majorEastAsia" w:cstheme="majorBidi"/>
          <w:color w:val="000000" w:themeColor="text1"/>
          <w:sz w:val="24"/>
        </w:rPr>
        <w:t>with minimum supervision</w:t>
      </w:r>
      <w:r w:rsidRPr="008308BF">
        <w:rPr>
          <w:rFonts w:asciiTheme="majorHAnsi" w:hAnsiTheme="majorHAnsi" w:eastAsiaTheme="majorEastAsia" w:cstheme="majorBidi"/>
          <w:color w:val="000000" w:themeColor="text1"/>
          <w:sz w:val="24"/>
        </w:rPr>
        <w:t xml:space="preserve"> to ensure the delivery of good quality, well-designed and </w:t>
      </w:r>
      <w:r w:rsidRPr="69A935FC">
        <w:rPr>
          <w:rFonts w:asciiTheme="majorHAnsi" w:hAnsiTheme="majorHAnsi" w:eastAsiaTheme="majorEastAsia" w:cstheme="majorBidi"/>
          <w:color w:val="000000" w:themeColor="text1"/>
          <w:sz w:val="24"/>
        </w:rPr>
        <w:t>buil</w:t>
      </w:r>
      <w:r w:rsidRPr="69A935FC" w:rsidR="2EF6173D">
        <w:rPr>
          <w:rFonts w:asciiTheme="majorHAnsi" w:hAnsiTheme="majorHAnsi" w:eastAsiaTheme="majorEastAsia" w:cstheme="majorBidi"/>
          <w:color w:val="000000" w:themeColor="text1"/>
          <w:sz w:val="24"/>
        </w:rPr>
        <w:t>t</w:t>
      </w:r>
      <w:r w:rsidRPr="008308BF">
        <w:rPr>
          <w:rFonts w:asciiTheme="majorHAnsi" w:hAnsiTheme="majorHAnsi" w:eastAsiaTheme="majorEastAsia" w:cstheme="majorBidi"/>
          <w:color w:val="000000" w:themeColor="text1"/>
          <w:sz w:val="24"/>
        </w:rPr>
        <w:t xml:space="preserve"> new council homes. </w:t>
      </w:r>
    </w:p>
    <w:p w:rsidRPr="008308BF" w:rsidR="00EB74F0" w:rsidP="0001523B" w:rsidRDefault="00EB74F0" w14:paraId="53D14C2D" w14:textId="77777777">
      <w:pPr>
        <w:pStyle w:val="Heading3Islington"/>
        <w:rPr>
          <w:sz w:val="8"/>
          <w:szCs w:val="8"/>
        </w:rPr>
      </w:pPr>
    </w:p>
    <w:p w:rsidRPr="0001523B" w:rsidR="00FB3A1C" w:rsidP="00FB3A1C" w:rsidRDefault="00FB3A1C" w14:paraId="24468DA8" w14:textId="77777777">
      <w:pPr>
        <w:pStyle w:val="Heading3Islington"/>
      </w:pPr>
      <w:r w:rsidRPr="0001523B">
        <w:t>Resources and Financial Management</w:t>
      </w:r>
    </w:p>
    <w:p w:rsidRPr="0001523B" w:rsidR="00FB3A1C" w:rsidP="00FB3A1C" w:rsidRDefault="00FB3A1C" w14:paraId="41B51FE0" w14:textId="570EE382">
      <w:pPr>
        <w:pStyle w:val="BodytextIslington"/>
      </w:pPr>
      <w:r w:rsidRPr="0001523B">
        <w:t>Ensure effective Financial Management, cost controls and income maximisation in an ever</w:t>
      </w:r>
      <w:r w:rsidRPr="0001523B" w:rsidR="001460CD">
        <w:t>-</w:t>
      </w:r>
      <w:r w:rsidRPr="0001523B">
        <w:t>changing environment, fluctuating demands and priorities. Ensure resources are well managed and effectively deployed to the best possible effects assuring value for money in all activities.</w:t>
      </w:r>
    </w:p>
    <w:p w:rsidR="00FB3A1C" w:rsidP="00FB3A1C" w:rsidRDefault="00FB3A1C" w14:paraId="5C94B6E7" w14:textId="77777777">
      <w:pPr>
        <w:pStyle w:val="Heading3Islington"/>
      </w:pPr>
      <w:r>
        <w:t>Compliance</w:t>
      </w:r>
    </w:p>
    <w:p w:rsidR="00FB3A1C" w:rsidP="00FB3A1C" w:rsidRDefault="00FB3A1C" w14:paraId="5039B6A6" w14:textId="77777777">
      <w:pPr>
        <w:pStyle w:val="BodytextIslington"/>
      </w:pPr>
      <w:r w:rsidRPr="00187D33">
        <w:t>Ensure legal, regulatory and policy compliance under GDPR, Health and Safety and in area of your specialism identifying opportunities and risks and escalating where appropriate.</w:t>
      </w:r>
    </w:p>
    <w:p w:rsidRPr="00FB3A1C" w:rsidR="00FB3A1C" w:rsidP="00187D33" w:rsidRDefault="00FB3A1C" w14:paraId="4812A4ED" w14:textId="77777777">
      <w:pPr>
        <w:pStyle w:val="Heading2Islington"/>
        <w:rPr>
          <w:sz w:val="8"/>
          <w:szCs w:val="8"/>
        </w:rPr>
      </w:pPr>
    </w:p>
    <w:p w:rsidRPr="00187D33" w:rsidR="00187D33" w:rsidP="00187D33" w:rsidRDefault="00187D33" w14:paraId="4E3A32A1" w14:textId="6CB71E4F">
      <w:pPr>
        <w:pStyle w:val="Heading2Islington"/>
      </w:pPr>
      <w:r w:rsidRPr="00187D33">
        <w:t>Work style </w:t>
      </w:r>
    </w:p>
    <w:p w:rsidRPr="0001523B" w:rsidR="0001523B" w:rsidRDefault="000C4F6E" w14:paraId="350C8EE3" w14:textId="1C8FD5F0">
      <w:pPr>
        <w:spacing w:before="0" w:after="0"/>
      </w:pPr>
      <w:r>
        <w:rPr>
          <w:rFonts w:ascii="Arial" w:hAnsi="Arial" w:cs="Arial"/>
        </w:rPr>
        <w:t>Flexible – a combination of remote working, regular site visits and office working</w:t>
      </w:r>
      <w:r>
        <w:t xml:space="preserve"> </w:t>
      </w:r>
      <w:r w:rsidR="0001523B">
        <w:br w:type="page"/>
      </w:r>
    </w:p>
    <w:p w:rsidRPr="008A6B83" w:rsidR="008A6B83" w:rsidP="008A6B83" w:rsidRDefault="00187D33" w14:paraId="470CEB31" w14:textId="6DC837AB">
      <w:pPr>
        <w:pStyle w:val="Heading2Islington"/>
      </w:pPr>
      <w:r>
        <w:t>Person specification</w:t>
      </w:r>
    </w:p>
    <w:p w:rsidRPr="00A10440" w:rsidR="00A10440" w:rsidP="00187D33" w:rsidRDefault="00187D33" w14:paraId="2D1D77AF" w14:textId="2340282A">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rsidR="00A10440" w:rsidP="00A10440" w:rsidRDefault="00A10440" w14:paraId="5E853B9B" w14:textId="77777777">
      <w:pPr>
        <w:pStyle w:val="Heading3Islington"/>
      </w:pPr>
      <w:r w:rsidRPr="005F501A">
        <w:t>Essential criteria</w:t>
      </w:r>
    </w:p>
    <w:p w:rsidRPr="00787552" w:rsidR="00787552" w:rsidP="00CA144B" w:rsidRDefault="00A10440" w14:paraId="384C8AA4" w14:textId="77777777">
      <w:pPr>
        <w:pStyle w:val="Heading4Islington"/>
      </w:pPr>
      <w:bookmarkStart w:name="_Hlk135838759" w:id="0"/>
      <w:r w:rsidRPr="00ED1513">
        <w:t>Qualifications</w:t>
      </w:r>
    </w:p>
    <w:tbl>
      <w:tblPr>
        <w:tblStyle w:val="IslingtonTableStyle"/>
        <w:tblW w:w="10188" w:type="dxa"/>
        <w:tblLook w:val="04A0" w:firstRow="1" w:lastRow="0" w:firstColumn="1" w:lastColumn="0" w:noHBand="0" w:noVBand="1"/>
      </w:tblPr>
      <w:tblGrid>
        <w:gridCol w:w="1696"/>
        <w:gridCol w:w="6015"/>
        <w:gridCol w:w="2477"/>
      </w:tblGrid>
      <w:tr w:rsidR="00A10440" w:rsidTr="3DEE7CAA" w14:paraId="7E26AB7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A10440" w:rsidR="00A10440" w:rsidP="005D0DC3" w:rsidRDefault="00A10440" w14:paraId="6B6F8D8B" w14:textId="77777777">
            <w:pPr>
              <w:spacing w:before="120"/>
              <w:rPr>
                <w:b w:val="0"/>
              </w:rPr>
            </w:pPr>
            <w:r w:rsidRPr="00A10440">
              <w:rPr>
                <w:b w:val="0"/>
              </w:rPr>
              <w:t>Essential criteria</w:t>
            </w:r>
          </w:p>
        </w:tc>
        <w:tc>
          <w:tcPr>
            <w:tcW w:w="6015" w:type="dxa"/>
          </w:tcPr>
          <w:p w:rsidRPr="00A10440" w:rsidR="00A10440" w:rsidP="005D0DC3" w:rsidRDefault="00A10440" w14:paraId="3195F0C7" w14:textId="77777777">
            <w:pPr>
              <w:spacing w:before="120"/>
              <w:rPr>
                <w:b w:val="0"/>
              </w:rPr>
            </w:pPr>
            <w:r w:rsidRPr="00A10440">
              <w:rPr>
                <w:b w:val="0"/>
              </w:rPr>
              <w:t>Criteria description</w:t>
            </w:r>
          </w:p>
        </w:tc>
        <w:tc>
          <w:tcPr>
            <w:tcW w:w="2477" w:type="dxa"/>
          </w:tcPr>
          <w:p w:rsidRPr="00A10440" w:rsidR="00A10440" w:rsidP="005D0DC3" w:rsidRDefault="00A10440" w14:paraId="6042CFB1" w14:textId="77777777">
            <w:pPr>
              <w:spacing w:before="120"/>
              <w:rPr>
                <w:b w:val="0"/>
              </w:rPr>
            </w:pPr>
            <w:r w:rsidRPr="00A10440">
              <w:rPr>
                <w:b w:val="0"/>
              </w:rPr>
              <w:t>Assessed by</w:t>
            </w:r>
          </w:p>
        </w:tc>
      </w:tr>
      <w:tr w:rsidR="00A10440" w:rsidTr="3DEE7CAA" w14:paraId="51FDBFE7" w14:textId="77777777">
        <w:tc>
          <w:tcPr>
            <w:tcW w:w="1696" w:type="dxa"/>
          </w:tcPr>
          <w:p w:rsidR="00A10440" w:rsidP="005762FF" w:rsidRDefault="0001523B" w14:paraId="2C8DD3B8" w14:textId="3E5FB0A3">
            <w:pPr>
              <w:pStyle w:val="BodytextIslington"/>
              <w:spacing w:before="120" w:after="120"/>
            </w:pPr>
            <w:r>
              <w:t>E1</w:t>
            </w:r>
          </w:p>
        </w:tc>
        <w:tc>
          <w:tcPr>
            <w:tcW w:w="6015" w:type="dxa"/>
          </w:tcPr>
          <w:p w:rsidR="00A10440" w:rsidP="005762FF" w:rsidRDefault="00AD7100" w14:paraId="580016AE" w14:textId="15106E84">
            <w:pPr>
              <w:pStyle w:val="BodytextIslington"/>
              <w:spacing w:before="120" w:after="120"/>
            </w:pPr>
            <w:r>
              <w:t xml:space="preserve">Educated to </w:t>
            </w:r>
            <w:r w:rsidR="00CC4002">
              <w:t xml:space="preserve">Level 4 </w:t>
            </w:r>
            <w:r>
              <w:t xml:space="preserve">standard </w:t>
            </w:r>
            <w:r w:rsidR="00CC4002">
              <w:t>or equivalent</w:t>
            </w:r>
          </w:p>
        </w:tc>
        <w:tc>
          <w:tcPr>
            <w:tcW w:w="2477" w:type="dxa"/>
          </w:tcPr>
          <w:p w:rsidR="00A10440" w:rsidP="005762FF" w:rsidRDefault="00A10440" w14:paraId="1672ED13" w14:textId="0A12BC7D">
            <w:pPr>
              <w:pStyle w:val="BodytextIslington"/>
              <w:spacing w:before="120" w:after="120"/>
            </w:pPr>
            <w:r>
              <w:t>A</w:t>
            </w:r>
            <w:r w:rsidR="60909E49">
              <w:t>pplication</w:t>
            </w:r>
          </w:p>
        </w:tc>
      </w:tr>
      <w:tr w:rsidR="0036111F" w:rsidTr="3DEE7CAA" w14:paraId="2E74133D" w14:textId="77777777">
        <w:trPr>
          <w:cnfStyle w:val="000000010000" w:firstRow="0" w:lastRow="0" w:firstColumn="0" w:lastColumn="0" w:oddVBand="0" w:evenVBand="0" w:oddHBand="0" w:evenHBand="1" w:firstRowFirstColumn="0" w:firstRowLastColumn="0" w:lastRowFirstColumn="0" w:lastRowLastColumn="0"/>
        </w:trPr>
        <w:tc>
          <w:tcPr>
            <w:tcW w:w="1696" w:type="dxa"/>
          </w:tcPr>
          <w:p w:rsidR="0036111F" w:rsidP="005762FF" w:rsidRDefault="0036111F" w14:paraId="662D3B96" w14:textId="77777777">
            <w:pPr>
              <w:pStyle w:val="BodytextIslington"/>
              <w:spacing w:before="120" w:after="120"/>
            </w:pPr>
            <w:r>
              <w:t>E2</w:t>
            </w:r>
          </w:p>
        </w:tc>
        <w:tc>
          <w:tcPr>
            <w:tcW w:w="6015" w:type="dxa"/>
          </w:tcPr>
          <w:p w:rsidR="0036111F" w:rsidP="005762FF" w:rsidRDefault="00657A5C" w14:paraId="7053C7C0" w14:textId="51DB0BEF">
            <w:pPr>
              <w:pStyle w:val="BodytextIslington"/>
              <w:spacing w:before="120" w:after="120"/>
            </w:pPr>
            <w:r>
              <w:t xml:space="preserve">Current professional membership e.g. IOSH, CABE, ICWCI, AECoW, CQI etc. or relevant equivalent professional experience. </w:t>
            </w:r>
            <w:r w:rsidR="0036111F">
              <w:t xml:space="preserve"> </w:t>
            </w:r>
          </w:p>
        </w:tc>
        <w:tc>
          <w:tcPr>
            <w:tcW w:w="2477" w:type="dxa"/>
          </w:tcPr>
          <w:p w:rsidR="0036111F" w:rsidP="005762FF" w:rsidRDefault="0036111F" w14:paraId="5922FDEB" w14:textId="3F327CC0">
            <w:pPr>
              <w:pStyle w:val="BodytextIslington"/>
              <w:spacing w:before="120" w:after="120"/>
            </w:pPr>
            <w:r>
              <w:t>Application</w:t>
            </w:r>
          </w:p>
        </w:tc>
      </w:tr>
    </w:tbl>
    <w:bookmarkEnd w:id="0"/>
    <w:p w:rsidRPr="0001523B" w:rsidR="0001523B" w:rsidP="0001523B" w:rsidRDefault="0001523B" w14:paraId="09C7ABF7" w14:textId="4D59747C">
      <w:pPr>
        <w:pStyle w:val="Heading4Islington"/>
      </w:pPr>
      <w:r>
        <w:t>Experience</w:t>
      </w:r>
    </w:p>
    <w:tbl>
      <w:tblPr>
        <w:tblStyle w:val="IslingtonTableStyle"/>
        <w:tblW w:w="10188" w:type="dxa"/>
        <w:tblLook w:val="04A0" w:firstRow="1" w:lastRow="0" w:firstColumn="1" w:lastColumn="0" w:noHBand="0" w:noVBand="1"/>
      </w:tblPr>
      <w:tblGrid>
        <w:gridCol w:w="1696"/>
        <w:gridCol w:w="6015"/>
        <w:gridCol w:w="2477"/>
      </w:tblGrid>
      <w:tr w:rsidRPr="0001523B" w:rsidR="005D64D0" w:rsidTr="3DEE7CAA" w14:paraId="531D08F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01523B" w:rsidR="0001523B" w:rsidP="005D0DC3" w:rsidRDefault="0001523B" w14:paraId="4C1CE45E" w14:textId="77777777">
            <w:pPr>
              <w:pStyle w:val="Heading4Islington"/>
              <w:spacing w:before="120"/>
              <w:rPr>
                <w:color w:val="FFFFFF" w:themeColor="background1"/>
              </w:rPr>
            </w:pPr>
            <w:r w:rsidRPr="0001523B">
              <w:rPr>
                <w:color w:val="FFFFFF" w:themeColor="background1"/>
              </w:rPr>
              <w:t>Essential criteria</w:t>
            </w:r>
          </w:p>
        </w:tc>
        <w:tc>
          <w:tcPr>
            <w:tcW w:w="6015" w:type="dxa"/>
          </w:tcPr>
          <w:p w:rsidRPr="0001523B" w:rsidR="0001523B" w:rsidP="005D0DC3" w:rsidRDefault="0001523B" w14:paraId="0B71C87D" w14:textId="77777777">
            <w:pPr>
              <w:pStyle w:val="Heading4Islington"/>
              <w:spacing w:before="120"/>
              <w:rPr>
                <w:color w:val="FFFFFF" w:themeColor="background1"/>
              </w:rPr>
            </w:pPr>
            <w:r w:rsidRPr="0001523B">
              <w:rPr>
                <w:color w:val="FFFFFF" w:themeColor="background1"/>
              </w:rPr>
              <w:t>Criteria description</w:t>
            </w:r>
          </w:p>
        </w:tc>
        <w:tc>
          <w:tcPr>
            <w:tcW w:w="2477" w:type="dxa"/>
          </w:tcPr>
          <w:p w:rsidRPr="0001523B" w:rsidR="0001523B" w:rsidP="005D0DC3" w:rsidRDefault="0001523B" w14:paraId="27250AD3" w14:textId="77777777">
            <w:pPr>
              <w:pStyle w:val="Heading4Islington"/>
              <w:spacing w:before="120"/>
              <w:rPr>
                <w:color w:val="FFFFFF" w:themeColor="background1"/>
              </w:rPr>
            </w:pPr>
            <w:r w:rsidRPr="0001523B">
              <w:rPr>
                <w:color w:val="FFFFFF" w:themeColor="background1"/>
              </w:rPr>
              <w:t>Assessed by</w:t>
            </w:r>
          </w:p>
        </w:tc>
      </w:tr>
      <w:tr w:rsidRPr="0001523B" w:rsidR="005D64D0" w:rsidTr="3DEE7CAA" w14:paraId="007AC53A" w14:textId="77777777">
        <w:tc>
          <w:tcPr>
            <w:tcW w:w="1696" w:type="dxa"/>
          </w:tcPr>
          <w:p w:rsidRPr="0001523B" w:rsidR="0001523B" w:rsidP="005D0DC3" w:rsidRDefault="0001523B" w14:paraId="1BED83B6" w14:textId="00CBFA54">
            <w:pPr>
              <w:pStyle w:val="Heading4Islington"/>
              <w:spacing w:before="120"/>
              <w:rPr>
                <w:b w:val="0"/>
                <w:bCs/>
              </w:rPr>
            </w:pPr>
            <w:r w:rsidRPr="0001523B">
              <w:rPr>
                <w:b w:val="0"/>
                <w:bCs/>
              </w:rPr>
              <w:t>E3</w:t>
            </w:r>
          </w:p>
        </w:tc>
        <w:tc>
          <w:tcPr>
            <w:tcW w:w="6015" w:type="dxa"/>
          </w:tcPr>
          <w:p w:rsidRPr="0001523B" w:rsidR="0001523B" w:rsidP="005D0DC3" w:rsidRDefault="00466B0F" w14:paraId="01E29564" w14:textId="2930F123">
            <w:pPr>
              <w:pStyle w:val="Heading4Islington"/>
              <w:spacing w:before="120"/>
              <w:rPr>
                <w:b w:val="0"/>
                <w:bCs/>
              </w:rPr>
            </w:pPr>
            <w:r>
              <w:rPr>
                <w:b w:val="0"/>
                <w:bCs/>
              </w:rPr>
              <w:t>Experience in construction, refurbishment</w:t>
            </w:r>
            <w:r w:rsidR="00BB5C0F">
              <w:rPr>
                <w:b w:val="0"/>
                <w:bCs/>
              </w:rPr>
              <w:t xml:space="preserve">, </w:t>
            </w:r>
            <w:r>
              <w:rPr>
                <w:b w:val="0"/>
                <w:bCs/>
              </w:rPr>
              <w:t>sustainability</w:t>
            </w:r>
            <w:r w:rsidR="00BB5C0F">
              <w:rPr>
                <w:b w:val="0"/>
                <w:bCs/>
              </w:rPr>
              <w:t xml:space="preserve"> and contracts management, relating to managing the delivery of new build </w:t>
            </w:r>
            <w:r w:rsidR="00396BCA">
              <w:rPr>
                <w:b w:val="0"/>
                <w:bCs/>
              </w:rPr>
              <w:t>schemes</w:t>
            </w:r>
          </w:p>
        </w:tc>
        <w:tc>
          <w:tcPr>
            <w:tcW w:w="2477" w:type="dxa"/>
          </w:tcPr>
          <w:p w:rsidRPr="0001523B" w:rsidR="0001523B" w:rsidP="005D0DC3" w:rsidRDefault="0001523B" w14:paraId="6C89E09D" w14:textId="1208B962">
            <w:pPr>
              <w:pStyle w:val="Heading4Islington"/>
              <w:spacing w:before="120"/>
              <w:rPr>
                <w:b w:val="0"/>
                <w:bCs/>
              </w:rPr>
            </w:pPr>
            <w:r w:rsidRPr="0001523B">
              <w:rPr>
                <w:b w:val="0"/>
                <w:bCs/>
              </w:rPr>
              <w:t>Application/Interview</w:t>
            </w:r>
          </w:p>
        </w:tc>
      </w:tr>
      <w:tr w:rsidRPr="0001523B" w:rsidR="005D64D0" w:rsidTr="3DEE7CAA" w14:paraId="6AD4045E" w14:textId="77777777">
        <w:trPr>
          <w:cnfStyle w:val="000000010000" w:firstRow="0" w:lastRow="0" w:firstColumn="0" w:lastColumn="0" w:oddVBand="0" w:evenVBand="0" w:oddHBand="0" w:evenHBand="1" w:firstRowFirstColumn="0" w:firstRowLastColumn="0" w:lastRowFirstColumn="0" w:lastRowLastColumn="0"/>
        </w:trPr>
        <w:tc>
          <w:tcPr>
            <w:tcW w:w="1696" w:type="dxa"/>
          </w:tcPr>
          <w:p w:rsidRPr="0001523B" w:rsidR="00466B0F" w:rsidP="005D0DC3" w:rsidRDefault="00466B0F" w14:paraId="00ECF28E" w14:textId="5BD3DC40">
            <w:pPr>
              <w:pStyle w:val="Heading4Islington"/>
              <w:spacing w:before="120"/>
              <w:rPr>
                <w:b w:val="0"/>
                <w:bCs/>
              </w:rPr>
            </w:pPr>
            <w:r w:rsidRPr="0001523B">
              <w:rPr>
                <w:b w:val="0"/>
                <w:bCs/>
              </w:rPr>
              <w:t>E4</w:t>
            </w:r>
          </w:p>
        </w:tc>
        <w:tc>
          <w:tcPr>
            <w:tcW w:w="6015" w:type="dxa"/>
          </w:tcPr>
          <w:p w:rsidRPr="0001523B" w:rsidR="00466B0F" w:rsidP="005D0DC3" w:rsidRDefault="00466B0F" w14:paraId="1D21D2B5" w14:textId="4017C3D2">
            <w:pPr>
              <w:pStyle w:val="Heading4Islington"/>
              <w:spacing w:before="120"/>
              <w:rPr>
                <w:b w:val="0"/>
                <w:bCs/>
              </w:rPr>
            </w:pPr>
            <w:r>
              <w:rPr>
                <w:b w:val="0"/>
                <w:bCs/>
              </w:rPr>
              <w:t>Experience of supervising a wide range of new build and refurbishment projects for housing.</w:t>
            </w:r>
          </w:p>
        </w:tc>
        <w:tc>
          <w:tcPr>
            <w:tcW w:w="2477" w:type="dxa"/>
          </w:tcPr>
          <w:p w:rsidRPr="0001523B" w:rsidR="00466B0F" w:rsidP="005D0DC3" w:rsidRDefault="00466B0F" w14:paraId="359D33AB" w14:textId="3C8C21B1">
            <w:pPr>
              <w:pStyle w:val="Heading4Islington"/>
              <w:spacing w:before="120"/>
              <w:rPr>
                <w:b w:val="0"/>
                <w:bCs/>
              </w:rPr>
            </w:pPr>
            <w:r w:rsidRPr="0001523B">
              <w:rPr>
                <w:b w:val="0"/>
                <w:bCs/>
              </w:rPr>
              <w:t>Application/Interview</w:t>
            </w:r>
          </w:p>
        </w:tc>
      </w:tr>
      <w:tr w:rsidRPr="0001523B" w:rsidR="005D64D0" w:rsidTr="3DEE7CAA" w14:paraId="1EAC2BD5" w14:textId="77777777">
        <w:tc>
          <w:tcPr>
            <w:tcW w:w="1696" w:type="dxa"/>
          </w:tcPr>
          <w:p w:rsidRPr="0001523B" w:rsidR="00466B0F" w:rsidP="005D0DC3" w:rsidRDefault="00466B0F" w14:paraId="15E34F6C" w14:textId="64E29142">
            <w:pPr>
              <w:pStyle w:val="Heading4Islington"/>
              <w:spacing w:before="120"/>
              <w:rPr>
                <w:b w:val="0"/>
                <w:bCs/>
              </w:rPr>
            </w:pPr>
            <w:r>
              <w:rPr>
                <w:b w:val="0"/>
                <w:bCs/>
              </w:rPr>
              <w:t>E5</w:t>
            </w:r>
          </w:p>
        </w:tc>
        <w:tc>
          <w:tcPr>
            <w:tcW w:w="6015" w:type="dxa"/>
          </w:tcPr>
          <w:p w:rsidRPr="0001523B" w:rsidR="00466B0F" w:rsidP="005D0DC3" w:rsidRDefault="00FF6D77" w14:paraId="4C6AAAFE" w14:textId="09B7D5D8">
            <w:pPr>
              <w:pStyle w:val="Heading4Islington"/>
              <w:spacing w:before="120"/>
              <w:rPr>
                <w:b w:val="0"/>
                <w:bCs/>
              </w:rPr>
            </w:pPr>
            <w:r>
              <w:rPr>
                <w:b w:val="0"/>
                <w:bCs/>
              </w:rPr>
              <w:t xml:space="preserve">Experience in the administration and management of standard and bespoke </w:t>
            </w:r>
            <w:r w:rsidR="00CC75D6">
              <w:rPr>
                <w:b w:val="0"/>
                <w:bCs/>
              </w:rPr>
              <w:t xml:space="preserve">building contracts, including budgetary control. </w:t>
            </w:r>
          </w:p>
        </w:tc>
        <w:tc>
          <w:tcPr>
            <w:tcW w:w="2477" w:type="dxa"/>
          </w:tcPr>
          <w:p w:rsidRPr="0001523B" w:rsidR="00466B0F" w:rsidP="3DEE7CAA" w:rsidRDefault="00466B0F" w14:paraId="332E9F90" w14:textId="5341C28F">
            <w:pPr>
              <w:pStyle w:val="Heading4Islington"/>
              <w:spacing w:before="120"/>
              <w:rPr>
                <w:b w:val="0"/>
              </w:rPr>
            </w:pPr>
            <w:r>
              <w:rPr>
                <w:b w:val="0"/>
              </w:rPr>
              <w:t>Application/Interview</w:t>
            </w:r>
          </w:p>
        </w:tc>
      </w:tr>
      <w:tr w:rsidRPr="0001523B" w:rsidR="005D64D0" w:rsidTr="3DEE7CAA" w14:paraId="3B15A809" w14:textId="77777777">
        <w:trPr>
          <w:cnfStyle w:val="000000010000" w:firstRow="0" w:lastRow="0" w:firstColumn="0" w:lastColumn="0" w:oddVBand="0" w:evenVBand="0" w:oddHBand="0" w:evenHBand="1" w:firstRowFirstColumn="0" w:firstRowLastColumn="0" w:lastRowFirstColumn="0" w:lastRowLastColumn="0"/>
        </w:trPr>
        <w:tc>
          <w:tcPr>
            <w:tcW w:w="1696" w:type="dxa"/>
          </w:tcPr>
          <w:p w:rsidR="00466B0F" w:rsidP="005D0DC3" w:rsidRDefault="00466B0F" w14:paraId="7DE32410" w14:textId="41BDCAE6">
            <w:pPr>
              <w:pStyle w:val="Heading4Islington"/>
              <w:spacing w:before="120"/>
              <w:rPr>
                <w:b w:val="0"/>
                <w:bCs/>
              </w:rPr>
            </w:pPr>
            <w:r>
              <w:rPr>
                <w:b w:val="0"/>
                <w:bCs/>
              </w:rPr>
              <w:t>E6</w:t>
            </w:r>
          </w:p>
        </w:tc>
        <w:tc>
          <w:tcPr>
            <w:tcW w:w="6015" w:type="dxa"/>
          </w:tcPr>
          <w:p w:rsidRPr="0001523B" w:rsidR="00466B0F" w:rsidP="005D0DC3" w:rsidRDefault="00FF6D77" w14:paraId="0DEB8110" w14:textId="7692D6D4">
            <w:pPr>
              <w:pStyle w:val="Heading4Islington"/>
              <w:spacing w:before="120"/>
              <w:rPr>
                <w:b w:val="0"/>
                <w:bCs/>
              </w:rPr>
            </w:pPr>
            <w:r>
              <w:rPr>
                <w:b w:val="0"/>
                <w:bCs/>
              </w:rPr>
              <w:t>Experience of writing site reports relating to the works, contractors and site programmes</w:t>
            </w:r>
          </w:p>
        </w:tc>
        <w:tc>
          <w:tcPr>
            <w:tcW w:w="2477" w:type="dxa"/>
          </w:tcPr>
          <w:p w:rsidRPr="0001523B" w:rsidR="00466B0F" w:rsidP="3DEE7CAA" w:rsidRDefault="00466B0F" w14:paraId="1EC307F9" w14:textId="26BD45B2">
            <w:pPr>
              <w:pStyle w:val="Heading4Islington"/>
              <w:spacing w:before="120"/>
              <w:rPr>
                <w:b w:val="0"/>
              </w:rPr>
            </w:pPr>
            <w:r>
              <w:rPr>
                <w:b w:val="0"/>
              </w:rPr>
              <w:t xml:space="preserve">Application/Interview </w:t>
            </w:r>
          </w:p>
        </w:tc>
      </w:tr>
      <w:tr w:rsidR="001460CD" w:rsidTr="3DEE7CAA" w14:paraId="64C1AB3B" w14:textId="77777777">
        <w:tc>
          <w:tcPr>
            <w:tcW w:w="1696" w:type="dxa"/>
          </w:tcPr>
          <w:p w:rsidR="001460CD" w:rsidP="00C2017E" w:rsidRDefault="001460CD" w14:paraId="76A6D055" w14:textId="77777777">
            <w:pPr>
              <w:pStyle w:val="BodytextIslington"/>
              <w:spacing w:before="120" w:after="120"/>
            </w:pPr>
            <w:r>
              <w:t>E7</w:t>
            </w:r>
          </w:p>
        </w:tc>
        <w:tc>
          <w:tcPr>
            <w:tcW w:w="6015" w:type="dxa"/>
          </w:tcPr>
          <w:p w:rsidR="001460CD" w:rsidP="00C2017E" w:rsidRDefault="001460CD" w14:paraId="78933733" w14:textId="77777777">
            <w:pPr>
              <w:pStyle w:val="BodytextIslington"/>
              <w:spacing w:before="120" w:after="120"/>
            </w:pPr>
            <w:r>
              <w:t>Working knowledge of the relevant Building Regulations, Building Safety Legislation and standards, and the actions the Council must take to meet the relevant regulations</w:t>
            </w:r>
          </w:p>
        </w:tc>
        <w:tc>
          <w:tcPr>
            <w:tcW w:w="2477" w:type="dxa"/>
          </w:tcPr>
          <w:p w:rsidR="001460CD" w:rsidP="00C2017E" w:rsidRDefault="001460CD" w14:paraId="42B99624" w14:textId="77777777">
            <w:pPr>
              <w:pStyle w:val="BodytextIslington"/>
              <w:spacing w:before="120" w:after="120"/>
            </w:pPr>
            <w:r>
              <w:t>Application/Interview</w:t>
            </w:r>
          </w:p>
        </w:tc>
      </w:tr>
    </w:tbl>
    <w:p w:rsidRPr="00787552" w:rsidR="00A10440" w:rsidP="00A10440" w:rsidRDefault="00187D33" w14:paraId="24056D56" w14:textId="2F80DB93">
      <w:pPr>
        <w:pStyle w:val="Heading4Islington"/>
      </w:pPr>
      <w:r>
        <w:t>Skills</w:t>
      </w:r>
    </w:p>
    <w:tbl>
      <w:tblPr>
        <w:tblStyle w:val="IslingtonTableStyle"/>
        <w:tblW w:w="10188" w:type="dxa"/>
        <w:tblLook w:val="04A0" w:firstRow="1" w:lastRow="0" w:firstColumn="1" w:lastColumn="0" w:noHBand="0" w:noVBand="1"/>
      </w:tblPr>
      <w:tblGrid>
        <w:gridCol w:w="1696"/>
        <w:gridCol w:w="6015"/>
        <w:gridCol w:w="2477"/>
      </w:tblGrid>
      <w:tr w:rsidR="00AB5C0F" w:rsidTr="12B923CB" w14:paraId="6434286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Pr="00A10440" w:rsidR="00A10440" w:rsidP="005D64D0" w:rsidRDefault="00A10440" w14:paraId="7F4046CB" w14:textId="77777777">
            <w:pPr>
              <w:spacing w:before="120"/>
              <w:rPr>
                <w:b w:val="0"/>
              </w:rPr>
            </w:pPr>
            <w:r w:rsidRPr="00A10440">
              <w:rPr>
                <w:b w:val="0"/>
              </w:rPr>
              <w:t>Essential criteria</w:t>
            </w:r>
          </w:p>
        </w:tc>
        <w:tc>
          <w:tcPr>
            <w:cnfStyle w:val="000000000000" w:firstRow="0" w:lastRow="0" w:firstColumn="0" w:lastColumn="0" w:oddVBand="0" w:evenVBand="0" w:oddHBand="0" w:evenHBand="0" w:firstRowFirstColumn="0" w:firstRowLastColumn="0" w:lastRowFirstColumn="0" w:lastRowLastColumn="0"/>
            <w:tcW w:w="6015" w:type="dxa"/>
            <w:tcMar/>
          </w:tcPr>
          <w:p w:rsidRPr="00A10440" w:rsidR="00A10440" w:rsidP="005D64D0" w:rsidRDefault="00A10440" w14:paraId="5FE8CFAE" w14:textId="77777777">
            <w:pPr>
              <w:spacing w:before="120"/>
              <w:rPr>
                <w:b w:val="0"/>
              </w:rPr>
            </w:pPr>
            <w:r w:rsidRPr="00A10440">
              <w:rPr>
                <w:b w:val="0"/>
              </w:rPr>
              <w:t>Criteria description</w:t>
            </w:r>
          </w:p>
        </w:tc>
        <w:tc>
          <w:tcPr>
            <w:cnfStyle w:val="000000000000" w:firstRow="0" w:lastRow="0" w:firstColumn="0" w:lastColumn="0" w:oddVBand="0" w:evenVBand="0" w:oddHBand="0" w:evenHBand="0" w:firstRowFirstColumn="0" w:firstRowLastColumn="0" w:lastRowFirstColumn="0" w:lastRowLastColumn="0"/>
            <w:tcW w:w="2477" w:type="dxa"/>
            <w:tcMar/>
          </w:tcPr>
          <w:p w:rsidRPr="00A10440" w:rsidR="00A10440" w:rsidP="005D64D0" w:rsidRDefault="00A10440" w14:paraId="017442D2" w14:textId="77777777">
            <w:pPr>
              <w:spacing w:before="120"/>
              <w:rPr>
                <w:b w:val="0"/>
              </w:rPr>
            </w:pPr>
            <w:r w:rsidRPr="00A10440">
              <w:rPr>
                <w:b w:val="0"/>
              </w:rPr>
              <w:t>Assessed by</w:t>
            </w:r>
          </w:p>
        </w:tc>
      </w:tr>
      <w:tr w:rsidR="00AB5C0F" w:rsidTr="12B923CB" w14:paraId="642A917C" w14:textId="77777777">
        <w:tc>
          <w:tcPr>
            <w:cnfStyle w:val="000000000000" w:firstRow="0" w:lastRow="0" w:firstColumn="0" w:lastColumn="0" w:oddVBand="0" w:evenVBand="0" w:oddHBand="0" w:evenHBand="0" w:firstRowFirstColumn="0" w:firstRowLastColumn="0" w:lastRowFirstColumn="0" w:lastRowLastColumn="0"/>
            <w:tcW w:w="1696" w:type="dxa"/>
            <w:tcMar/>
          </w:tcPr>
          <w:p w:rsidR="00D11A5B" w:rsidP="005D64D0" w:rsidRDefault="00D11A5B" w14:paraId="6BD87353" w14:textId="78C4544A">
            <w:pPr>
              <w:pStyle w:val="BodytextIslington"/>
              <w:spacing w:before="120" w:after="120"/>
            </w:pPr>
            <w:r>
              <w:t>E</w:t>
            </w:r>
            <w:r w:rsidR="00D31133">
              <w:t>8</w:t>
            </w:r>
          </w:p>
        </w:tc>
        <w:tc>
          <w:tcPr>
            <w:cnfStyle w:val="000000000000" w:firstRow="0" w:lastRow="0" w:firstColumn="0" w:lastColumn="0" w:oddVBand="0" w:evenVBand="0" w:oddHBand="0" w:evenHBand="0" w:firstRowFirstColumn="0" w:firstRowLastColumn="0" w:lastRowFirstColumn="0" w:lastRowLastColumn="0"/>
            <w:tcW w:w="6015" w:type="dxa"/>
            <w:tcMar/>
          </w:tcPr>
          <w:p w:rsidR="00D11A5B" w:rsidP="005D64D0" w:rsidRDefault="000B76D8" w14:paraId="69CD3661" w14:textId="764767A1">
            <w:pPr>
              <w:pStyle w:val="BodytextIslington"/>
              <w:spacing w:before="120" w:after="120"/>
            </w:pPr>
            <w:r>
              <w:t>Ability to communicate effectively with a wide range of people, maintaining a professional manner in high pressure situations.</w:t>
            </w:r>
          </w:p>
        </w:tc>
        <w:tc>
          <w:tcPr>
            <w:cnfStyle w:val="000000000000" w:firstRow="0" w:lastRow="0" w:firstColumn="0" w:lastColumn="0" w:oddVBand="0" w:evenVBand="0" w:oddHBand="0" w:evenHBand="0" w:firstRowFirstColumn="0" w:firstRowLastColumn="0" w:lastRowFirstColumn="0" w:lastRowLastColumn="0"/>
            <w:tcW w:w="2477" w:type="dxa"/>
            <w:tcMar/>
          </w:tcPr>
          <w:p w:rsidR="00D11A5B" w:rsidP="005D64D0" w:rsidRDefault="00D11A5B" w14:paraId="00AC1191" w14:textId="40A47A52">
            <w:pPr>
              <w:pStyle w:val="BodytextIslington"/>
              <w:spacing w:before="120" w:after="120"/>
            </w:pPr>
            <w:r w:rsidRPr="00A64104">
              <w:t>Application/Interview</w:t>
            </w:r>
          </w:p>
        </w:tc>
      </w:tr>
      <w:tr w:rsidR="00AB5C0F" w:rsidTr="12B923CB" w14:paraId="767713C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00187D33" w:rsidP="005D64D0" w:rsidRDefault="00187D33" w14:paraId="2B6A2374" w14:textId="583A5A0D">
            <w:pPr>
              <w:pStyle w:val="BodytextIslington"/>
              <w:spacing w:before="120" w:after="120"/>
            </w:pPr>
            <w:r>
              <w:t>E</w:t>
            </w:r>
            <w:r w:rsidR="00D31133">
              <w:t>9</w:t>
            </w:r>
          </w:p>
        </w:tc>
        <w:tc>
          <w:tcPr>
            <w:cnfStyle w:val="000000000000" w:firstRow="0" w:lastRow="0" w:firstColumn="0" w:lastColumn="0" w:oddVBand="0" w:evenVBand="0" w:oddHBand="0" w:evenHBand="0" w:firstRowFirstColumn="0" w:firstRowLastColumn="0" w:lastRowFirstColumn="0" w:lastRowLastColumn="0"/>
            <w:tcW w:w="6015" w:type="dxa"/>
            <w:tcMar/>
          </w:tcPr>
          <w:p w:rsidR="00187D33" w:rsidP="005D64D0" w:rsidRDefault="000B76D8" w14:paraId="21DEF681" w14:textId="146ADBCE">
            <w:pPr>
              <w:pStyle w:val="BodytextIslington"/>
              <w:spacing w:before="120" w:after="120"/>
            </w:pPr>
            <w:r>
              <w:t>Ability to effectively plan</w:t>
            </w:r>
            <w:r w:rsidR="000C3E7A">
              <w:t xml:space="preserve"> and organise a wide and challenging workload</w:t>
            </w:r>
            <w:r>
              <w:t xml:space="preserve"> </w:t>
            </w:r>
          </w:p>
        </w:tc>
        <w:tc>
          <w:tcPr>
            <w:cnfStyle w:val="000000000000" w:firstRow="0" w:lastRow="0" w:firstColumn="0" w:lastColumn="0" w:oddVBand="0" w:evenVBand="0" w:oddHBand="0" w:evenHBand="0" w:firstRowFirstColumn="0" w:firstRowLastColumn="0" w:lastRowFirstColumn="0" w:lastRowLastColumn="0"/>
            <w:tcW w:w="2477" w:type="dxa"/>
            <w:tcMar/>
          </w:tcPr>
          <w:p w:rsidRPr="00A64104" w:rsidR="00187D33" w:rsidP="005D64D0" w:rsidRDefault="000A50B8" w14:paraId="01A372C8" w14:textId="6BF0BF25">
            <w:pPr>
              <w:pStyle w:val="BodytextIslington"/>
              <w:spacing w:before="120" w:after="120"/>
            </w:pPr>
            <w:r w:rsidRPr="00A64104">
              <w:t>Application/Interview</w:t>
            </w:r>
          </w:p>
        </w:tc>
      </w:tr>
      <w:tr w:rsidR="00AB5C0F" w:rsidTr="12B923CB" w14:paraId="316A6D08" w14:textId="77777777">
        <w:tc>
          <w:tcPr>
            <w:cnfStyle w:val="000000000000" w:firstRow="0" w:lastRow="0" w:firstColumn="0" w:lastColumn="0" w:oddVBand="0" w:evenVBand="0" w:oddHBand="0" w:evenHBand="0" w:firstRowFirstColumn="0" w:firstRowLastColumn="0" w:lastRowFirstColumn="0" w:lastRowLastColumn="0"/>
            <w:tcW w:w="1696" w:type="dxa"/>
            <w:tcMar/>
          </w:tcPr>
          <w:p w:rsidR="00187D33" w:rsidP="005D64D0" w:rsidRDefault="000A50B8" w14:paraId="3073B7DD" w14:textId="244C121F">
            <w:pPr>
              <w:pStyle w:val="BodytextIslington"/>
              <w:spacing w:before="120" w:after="120"/>
            </w:pPr>
            <w:r>
              <w:t>E</w:t>
            </w:r>
            <w:r w:rsidR="0001523B">
              <w:t>1</w:t>
            </w:r>
            <w:r w:rsidR="00D31133">
              <w:t>0</w:t>
            </w:r>
          </w:p>
        </w:tc>
        <w:tc>
          <w:tcPr>
            <w:cnfStyle w:val="000000000000" w:firstRow="0" w:lastRow="0" w:firstColumn="0" w:lastColumn="0" w:oddVBand="0" w:evenVBand="0" w:oddHBand="0" w:evenHBand="0" w:firstRowFirstColumn="0" w:firstRowLastColumn="0" w:lastRowFirstColumn="0" w:lastRowLastColumn="0"/>
            <w:tcW w:w="6015" w:type="dxa"/>
            <w:tcMar/>
          </w:tcPr>
          <w:p w:rsidR="00187D33" w:rsidP="005D64D0" w:rsidRDefault="000C3E7A" w14:paraId="62615394" w14:textId="205F728C">
            <w:pPr>
              <w:pStyle w:val="BodytextIslington"/>
              <w:spacing w:before="120" w:after="120"/>
            </w:pPr>
            <w:r>
              <w:t xml:space="preserve">Effective interpersonal skills and ability to represent the team at organisational level </w:t>
            </w:r>
            <w:r w:rsidR="007B5BF3">
              <w:t>and give customer confidence.</w:t>
            </w:r>
          </w:p>
        </w:tc>
        <w:tc>
          <w:tcPr>
            <w:cnfStyle w:val="000000000000" w:firstRow="0" w:lastRow="0" w:firstColumn="0" w:lastColumn="0" w:oddVBand="0" w:evenVBand="0" w:oddHBand="0" w:evenHBand="0" w:firstRowFirstColumn="0" w:firstRowLastColumn="0" w:lastRowFirstColumn="0" w:lastRowLastColumn="0"/>
            <w:tcW w:w="2477" w:type="dxa"/>
            <w:tcMar/>
          </w:tcPr>
          <w:p w:rsidRPr="00A64104" w:rsidR="00187D33" w:rsidP="005D64D0" w:rsidRDefault="000A50B8" w14:paraId="4AD03ABE" w14:textId="100410A0">
            <w:pPr>
              <w:pStyle w:val="BodytextIslington"/>
              <w:spacing w:before="120" w:after="120"/>
            </w:pPr>
            <w:r w:rsidRPr="00A64104">
              <w:t>Application/Interview</w:t>
            </w:r>
          </w:p>
        </w:tc>
      </w:tr>
      <w:tr w:rsidR="00AB5C0F" w:rsidTr="12B923CB" w14:paraId="33000F1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696" w:type="dxa"/>
            <w:tcMar/>
          </w:tcPr>
          <w:p w:rsidR="007B5BF3" w:rsidRDefault="007B5BF3" w14:paraId="4D7FF5F0" w14:textId="1D6FDCF8">
            <w:pPr>
              <w:pStyle w:val="BodytextIslington"/>
              <w:spacing w:before="120" w:after="120"/>
            </w:pPr>
            <w:r>
              <w:t>E1</w:t>
            </w:r>
            <w:r w:rsidR="00D31133">
              <w:t>1</w:t>
            </w:r>
          </w:p>
        </w:tc>
        <w:tc>
          <w:tcPr>
            <w:cnfStyle w:val="000000000000" w:firstRow="0" w:lastRow="0" w:firstColumn="0" w:lastColumn="0" w:oddVBand="0" w:evenVBand="0" w:oddHBand="0" w:evenHBand="0" w:firstRowFirstColumn="0" w:firstRowLastColumn="0" w:lastRowFirstColumn="0" w:lastRowLastColumn="0"/>
            <w:tcW w:w="6015" w:type="dxa"/>
            <w:tcMar/>
          </w:tcPr>
          <w:p w:rsidR="007B5BF3" w:rsidRDefault="007B5BF3" w14:paraId="410AC73D" w14:textId="1F9AD9F4">
            <w:pPr>
              <w:pStyle w:val="BodytextIslington"/>
              <w:spacing w:before="120" w:after="120"/>
            </w:pPr>
            <w:r>
              <w:t xml:space="preserve">Ability to analyse and evaluate contract information, producing reports </w:t>
            </w:r>
            <w:r w:rsidR="0093420E">
              <w:t>on findings</w:t>
            </w:r>
            <w:r w:rsidR="009B2FBF">
              <w:t xml:space="preserve"> and providing relevant information for Gateway reports and change control requests.</w:t>
            </w:r>
          </w:p>
        </w:tc>
        <w:tc>
          <w:tcPr>
            <w:cnfStyle w:val="000000000000" w:firstRow="0" w:lastRow="0" w:firstColumn="0" w:lastColumn="0" w:oddVBand="0" w:evenVBand="0" w:oddHBand="0" w:evenHBand="0" w:firstRowFirstColumn="0" w:firstRowLastColumn="0" w:lastRowFirstColumn="0" w:lastRowLastColumn="0"/>
            <w:tcW w:w="2477" w:type="dxa"/>
            <w:tcMar/>
          </w:tcPr>
          <w:p w:rsidRPr="00A64104" w:rsidR="007B5BF3" w:rsidRDefault="762CDCFB" w14:paraId="558A3AD6" w14:textId="7574A7A5">
            <w:pPr>
              <w:pStyle w:val="BodytextIslington"/>
              <w:spacing w:before="120" w:after="120"/>
            </w:pPr>
            <w:r>
              <w:t>Interview</w:t>
            </w:r>
          </w:p>
        </w:tc>
      </w:tr>
      <w:tr w:rsidR="00AB5C0F" w:rsidTr="12B923CB" w14:paraId="467E24B0" w14:textId="77777777">
        <w:tc>
          <w:tcPr>
            <w:cnfStyle w:val="000000000000" w:firstRow="0" w:lastRow="0" w:firstColumn="0" w:lastColumn="0" w:oddVBand="0" w:evenVBand="0" w:oddHBand="0" w:evenHBand="0" w:firstRowFirstColumn="0" w:firstRowLastColumn="0" w:lastRowFirstColumn="0" w:lastRowLastColumn="0"/>
            <w:tcW w:w="1696" w:type="dxa"/>
            <w:tcMar/>
          </w:tcPr>
          <w:p w:rsidR="007B5BF3" w:rsidRDefault="007B5BF3" w14:paraId="2450B08A" w14:textId="3AE0259B">
            <w:pPr>
              <w:pStyle w:val="BodytextIslington"/>
              <w:spacing w:before="120" w:after="120"/>
            </w:pPr>
            <w:r>
              <w:t>E1</w:t>
            </w:r>
            <w:r w:rsidR="00D31133">
              <w:t>2</w:t>
            </w:r>
          </w:p>
        </w:tc>
        <w:tc>
          <w:tcPr>
            <w:cnfStyle w:val="000000000000" w:firstRow="0" w:lastRow="0" w:firstColumn="0" w:lastColumn="0" w:oddVBand="0" w:evenVBand="0" w:oddHBand="0" w:evenHBand="0" w:firstRowFirstColumn="0" w:firstRowLastColumn="0" w:lastRowFirstColumn="0" w:lastRowLastColumn="0"/>
            <w:tcW w:w="6015" w:type="dxa"/>
            <w:tcMar/>
          </w:tcPr>
          <w:p w:rsidR="007B5BF3" w:rsidRDefault="009B2FBF" w14:paraId="46917247" w14:textId="7BFCDCFE">
            <w:pPr>
              <w:pStyle w:val="BodytextIslington"/>
              <w:spacing w:before="120" w:after="120"/>
            </w:pPr>
            <w:r>
              <w:t>Ability to use IT including, but not limited to, Microsoft Wor</w:t>
            </w:r>
            <w:r w:rsidR="006924DC">
              <w:t>d</w:t>
            </w:r>
            <w:r>
              <w:t>, Excel</w:t>
            </w:r>
            <w:r w:rsidR="006924DC">
              <w:t>, Sharepoint, PowerBI etc.</w:t>
            </w:r>
          </w:p>
        </w:tc>
        <w:tc>
          <w:tcPr>
            <w:cnfStyle w:val="000000000000" w:firstRow="0" w:lastRow="0" w:firstColumn="0" w:lastColumn="0" w:oddVBand="0" w:evenVBand="0" w:oddHBand="0" w:evenHBand="0" w:firstRowFirstColumn="0" w:firstRowLastColumn="0" w:lastRowFirstColumn="0" w:lastRowLastColumn="0"/>
            <w:tcW w:w="2477" w:type="dxa"/>
            <w:tcMar/>
          </w:tcPr>
          <w:p w:rsidRPr="00A64104" w:rsidR="007B5BF3" w:rsidRDefault="762CDCFB" w14:paraId="54D9E6F5" w14:textId="6D438FA0">
            <w:pPr>
              <w:pStyle w:val="BodytextIslington"/>
              <w:spacing w:before="120" w:after="120"/>
            </w:pPr>
            <w:r>
              <w:t>Interview</w:t>
            </w:r>
          </w:p>
        </w:tc>
      </w:tr>
    </w:tbl>
    <w:p w:rsidRPr="00787552" w:rsidR="00A10440" w:rsidP="00A10440" w:rsidRDefault="00A10440" w14:paraId="096238AB" w14:textId="2D6A45F9">
      <w:pPr>
        <w:pStyle w:val="Heading4Islington"/>
      </w:pPr>
      <w:r>
        <w:t xml:space="preserve">Special requirements of the post </w:t>
      </w:r>
    </w:p>
    <w:tbl>
      <w:tblPr>
        <w:tblStyle w:val="IslingtonTableStyle"/>
        <w:tblW w:w="10188" w:type="dxa"/>
        <w:tblLook w:val="04A0" w:firstRow="1" w:lastRow="0" w:firstColumn="1" w:lastColumn="0" w:noHBand="0" w:noVBand="1"/>
      </w:tblPr>
      <w:tblGrid>
        <w:gridCol w:w="1696"/>
        <w:gridCol w:w="6030"/>
        <w:gridCol w:w="2462"/>
      </w:tblGrid>
      <w:tr w:rsidR="00A10440" w:rsidTr="3DEE7CAA" w14:paraId="29D1674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A10440" w:rsidR="00A10440" w:rsidP="00037D25" w:rsidRDefault="00A10440" w14:paraId="1824A947" w14:textId="77777777">
            <w:pPr>
              <w:spacing w:before="120"/>
              <w:rPr>
                <w:b w:val="0"/>
              </w:rPr>
            </w:pPr>
            <w:r w:rsidRPr="00A10440">
              <w:rPr>
                <w:b w:val="0"/>
              </w:rPr>
              <w:t>Essential criteria</w:t>
            </w:r>
          </w:p>
        </w:tc>
        <w:tc>
          <w:tcPr>
            <w:tcW w:w="6030" w:type="dxa"/>
          </w:tcPr>
          <w:p w:rsidRPr="00A10440" w:rsidR="00A10440" w:rsidP="00037D25" w:rsidRDefault="00A10440" w14:paraId="517EC243" w14:textId="77777777">
            <w:pPr>
              <w:spacing w:before="120"/>
              <w:rPr>
                <w:b w:val="0"/>
              </w:rPr>
            </w:pPr>
            <w:r w:rsidRPr="00A10440">
              <w:rPr>
                <w:b w:val="0"/>
              </w:rPr>
              <w:t>Criteria description</w:t>
            </w:r>
          </w:p>
        </w:tc>
        <w:tc>
          <w:tcPr>
            <w:tcW w:w="2462" w:type="dxa"/>
          </w:tcPr>
          <w:p w:rsidRPr="00A10440" w:rsidR="00A10440" w:rsidP="00037D25" w:rsidRDefault="00A10440" w14:paraId="06EF6A65" w14:textId="77777777">
            <w:pPr>
              <w:spacing w:before="120"/>
              <w:rPr>
                <w:b w:val="0"/>
              </w:rPr>
            </w:pPr>
            <w:r w:rsidRPr="00A10440">
              <w:rPr>
                <w:b w:val="0"/>
              </w:rPr>
              <w:t>Assessed by</w:t>
            </w:r>
          </w:p>
        </w:tc>
      </w:tr>
      <w:tr w:rsidR="0063792B" w:rsidTr="3DEE7CAA" w14:paraId="5E136F8D" w14:textId="77777777">
        <w:tc>
          <w:tcPr>
            <w:tcW w:w="1696" w:type="dxa"/>
          </w:tcPr>
          <w:p w:rsidR="0063792B" w:rsidP="00037D25" w:rsidRDefault="00C95890" w14:paraId="1111D4AA" w14:textId="222917D7">
            <w:pPr>
              <w:pStyle w:val="BodytextIslington"/>
              <w:spacing w:before="120" w:after="120"/>
            </w:pPr>
            <w:r>
              <w:rPr>
                <w:rFonts w:ascii="Arial" w:hAnsi="Arial" w:cs="Arial"/>
              </w:rPr>
              <w:t>E</w:t>
            </w:r>
            <w:r w:rsidRPr="00E50BFB" w:rsidR="0063792B">
              <w:rPr>
                <w:rFonts w:ascii="Arial" w:hAnsi="Arial" w:cs="Arial"/>
              </w:rPr>
              <w:t>1</w:t>
            </w:r>
            <w:r w:rsidR="00D31133">
              <w:rPr>
                <w:rFonts w:ascii="Arial" w:hAnsi="Arial" w:cs="Arial"/>
              </w:rPr>
              <w:t>3</w:t>
            </w:r>
          </w:p>
        </w:tc>
        <w:tc>
          <w:tcPr>
            <w:tcW w:w="6030" w:type="dxa"/>
          </w:tcPr>
          <w:p w:rsidR="0063792B" w:rsidP="00037D25" w:rsidRDefault="0063792B" w14:paraId="74184157" w14:textId="1DAE5B09">
            <w:pPr>
              <w:pStyle w:val="BodytextIslington"/>
              <w:spacing w:before="120" w:after="120"/>
            </w:pPr>
            <w:r w:rsidRPr="00E50BFB">
              <w:rPr>
                <w:rFonts w:ascii="Arial" w:hAnsi="Arial" w:cs="Arial"/>
              </w:rPr>
              <w:t xml:space="preserve">This post requires </w:t>
            </w:r>
            <w:r w:rsidR="00C95890">
              <w:rPr>
                <w:rFonts w:ascii="Arial" w:hAnsi="Arial" w:cs="Arial"/>
              </w:rPr>
              <w:t>the ability to travel to site</w:t>
            </w:r>
          </w:p>
        </w:tc>
        <w:tc>
          <w:tcPr>
            <w:tcW w:w="2462" w:type="dxa"/>
          </w:tcPr>
          <w:p w:rsidR="0063792B" w:rsidP="00037D25" w:rsidRDefault="0063792B" w14:paraId="618FA0A9" w14:textId="7EA08AC8">
            <w:pPr>
              <w:pStyle w:val="BodytextIslington"/>
              <w:spacing w:before="120" w:after="120"/>
            </w:pPr>
            <w:r w:rsidRPr="00A64104">
              <w:t>Application</w:t>
            </w:r>
          </w:p>
        </w:tc>
      </w:tr>
    </w:tbl>
    <w:p w:rsidRPr="008308BF" w:rsidR="008308BF" w:rsidP="00AA3FD3" w:rsidRDefault="008308BF" w14:paraId="54A811E3" w14:textId="77777777">
      <w:pPr>
        <w:pStyle w:val="Heading2Islington"/>
        <w:rPr>
          <w:sz w:val="8"/>
          <w:szCs w:val="8"/>
        </w:rPr>
      </w:pPr>
    </w:p>
    <w:p w:rsidRPr="005F501A" w:rsidR="00AA3FD3" w:rsidP="00AA3FD3" w:rsidRDefault="00AA3FD3" w14:paraId="0731EDC9" w14:textId="66653B7D">
      <w:pPr>
        <w:pStyle w:val="Heading2Islington"/>
      </w:pPr>
      <w:r w:rsidRPr="005F501A">
        <w:t>Our accreditations</w:t>
      </w:r>
    </w:p>
    <w:p w:rsidR="00AA3FD3" w:rsidP="00AA3FD3" w:rsidRDefault="00AA3FD3" w14:paraId="217BF9F5" w14:textId="77777777">
      <w:r>
        <w:t>Our accreditations include: the Healthy Workplace award; Timewise; London Living Wage Employer; Disability Confident Committed; The Mayor’s Good Work Standard; Stonewall Diversity Champion; and Time to Change.</w:t>
      </w:r>
    </w:p>
    <w:p w:rsidR="0082316E" w:rsidP="00AA3FD3" w:rsidRDefault="00AA3FD3" w14:paraId="2C30FFDA" w14:textId="77777777">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orient="portrait"/>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E87" w:rsidP="00687CE3" w:rsidRDefault="009E1E87" w14:paraId="4A5AEFFF" w14:textId="77777777">
      <w:r>
        <w:separator/>
      </w:r>
    </w:p>
  </w:endnote>
  <w:endnote w:type="continuationSeparator" w:id="0">
    <w:p w:rsidR="009E1E87" w:rsidP="00687CE3" w:rsidRDefault="009E1E87" w14:paraId="67E719D7" w14:textId="77777777">
      <w:r>
        <w:continuationSeparator/>
      </w:r>
    </w:p>
  </w:endnote>
  <w:endnote w:type="continuationNotice" w:id="1">
    <w:p w:rsidR="009E1E87" w:rsidRDefault="009E1E87" w14:paraId="085C114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D8" w:rsidP="00C33ED8" w:rsidRDefault="00C33ED8" w14:paraId="2A27EFA8" w14:textId="77777777">
    <w:pPr>
      <w:pStyle w:val="Footer"/>
    </w:pPr>
  </w:p>
  <w:p w:rsidR="009C365E" w:rsidRDefault="009C365E" w14:paraId="5921D2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E87" w:rsidP="00687CE3" w:rsidRDefault="009E1E87" w14:paraId="03A7154E" w14:textId="77777777">
      <w:r>
        <w:separator/>
      </w:r>
    </w:p>
  </w:footnote>
  <w:footnote w:type="continuationSeparator" w:id="0">
    <w:p w:rsidR="009E1E87" w:rsidP="00687CE3" w:rsidRDefault="009E1E87" w14:paraId="77C05655" w14:textId="77777777">
      <w:r>
        <w:continuationSeparator/>
      </w:r>
    </w:p>
  </w:footnote>
  <w:footnote w:type="continuationNotice" w:id="1">
    <w:p w:rsidR="009E1E87" w:rsidRDefault="009E1E87" w14:paraId="72EDFDE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1F128E" w:rsidP="001C753D" w:rsidRDefault="001F128E" w14:paraId="28F48FDC" w14:textId="77777777">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0CD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50D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EE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0F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B73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F82115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FE25D3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444E3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9706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CC6B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AE3803"/>
    <w:multiLevelType w:val="multilevel"/>
    <w:tmpl w:val="0E42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26588"/>
    <w:multiLevelType w:val="hybridMultilevel"/>
    <w:tmpl w:val="5E322366"/>
    <w:lvl w:ilvl="0" w:tplc="20CE0984">
      <w:start w:val="1"/>
      <w:numFmt w:val="bullet"/>
      <w:lvlText w:val=""/>
      <w:lvlJc w:val="left"/>
      <w:pPr>
        <w:ind w:left="720" w:hanging="360"/>
      </w:pPr>
      <w:rPr>
        <w:rFonts w:hint="default" w:ascii="Symbol" w:hAnsi="Symbol" w:cs="Symbol"/>
        <w:color w:val="288647"/>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1CE7170"/>
    <w:multiLevelType w:val="multilevel"/>
    <w:tmpl w:val="4814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AF15E7"/>
    <w:multiLevelType w:val="multilevel"/>
    <w:tmpl w:val="C8365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545A19"/>
    <w:multiLevelType w:val="multilevel"/>
    <w:tmpl w:val="4EE03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DE21A0"/>
    <w:multiLevelType w:val="hybridMultilevel"/>
    <w:tmpl w:val="53961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31820CF"/>
    <w:multiLevelType w:val="multilevel"/>
    <w:tmpl w:val="C74AD6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19E065ED"/>
    <w:multiLevelType w:val="multilevel"/>
    <w:tmpl w:val="F42A8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C527B"/>
    <w:multiLevelType w:val="multilevel"/>
    <w:tmpl w:val="D9E26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216531B"/>
    <w:multiLevelType w:val="hybridMultilevel"/>
    <w:tmpl w:val="46360B5C"/>
    <w:lvl w:ilvl="0" w:tplc="03CAC808">
      <w:start w:val="1"/>
      <w:numFmt w:val="lowerLetter"/>
      <w:lvlText w:val="%1."/>
      <w:lvlJc w:val="left"/>
      <w:pPr>
        <w:ind w:left="1080" w:hanging="360"/>
      </w:pPr>
    </w:lvl>
    <w:lvl w:ilvl="1" w:tplc="945E7E68">
      <w:start w:val="1"/>
      <w:numFmt w:val="lowerLetter"/>
      <w:lvlText w:val="%2."/>
      <w:lvlJc w:val="left"/>
      <w:pPr>
        <w:ind w:left="1800" w:hanging="360"/>
      </w:pPr>
    </w:lvl>
    <w:lvl w:ilvl="2" w:tplc="C8B08886">
      <w:start w:val="1"/>
      <w:numFmt w:val="lowerRoman"/>
      <w:lvlText w:val="%3."/>
      <w:lvlJc w:val="right"/>
      <w:pPr>
        <w:ind w:left="2520" w:hanging="180"/>
      </w:pPr>
    </w:lvl>
    <w:lvl w:ilvl="3" w:tplc="18D290D0">
      <w:start w:val="1"/>
      <w:numFmt w:val="decimal"/>
      <w:lvlText w:val="%4."/>
      <w:lvlJc w:val="left"/>
      <w:pPr>
        <w:ind w:left="3240" w:hanging="360"/>
      </w:pPr>
    </w:lvl>
    <w:lvl w:ilvl="4" w:tplc="1FA68822">
      <w:start w:val="1"/>
      <w:numFmt w:val="lowerLetter"/>
      <w:lvlText w:val="%5."/>
      <w:lvlJc w:val="left"/>
      <w:pPr>
        <w:ind w:left="3960" w:hanging="360"/>
      </w:pPr>
    </w:lvl>
    <w:lvl w:ilvl="5" w:tplc="EFF40E12">
      <w:start w:val="1"/>
      <w:numFmt w:val="lowerRoman"/>
      <w:lvlText w:val="%6."/>
      <w:lvlJc w:val="right"/>
      <w:pPr>
        <w:ind w:left="4680" w:hanging="180"/>
      </w:pPr>
    </w:lvl>
    <w:lvl w:ilvl="6" w:tplc="0BB8E4A0">
      <w:start w:val="1"/>
      <w:numFmt w:val="decimal"/>
      <w:lvlText w:val="%7."/>
      <w:lvlJc w:val="left"/>
      <w:pPr>
        <w:ind w:left="5400" w:hanging="360"/>
      </w:pPr>
    </w:lvl>
    <w:lvl w:ilvl="7" w:tplc="82EAE1B2">
      <w:start w:val="1"/>
      <w:numFmt w:val="lowerLetter"/>
      <w:lvlText w:val="%8."/>
      <w:lvlJc w:val="left"/>
      <w:pPr>
        <w:ind w:left="6120" w:hanging="360"/>
      </w:pPr>
    </w:lvl>
    <w:lvl w:ilvl="8" w:tplc="0F06D2C8">
      <w:start w:val="1"/>
      <w:numFmt w:val="lowerRoman"/>
      <w:lvlText w:val="%9."/>
      <w:lvlJc w:val="right"/>
      <w:pPr>
        <w:ind w:left="6840" w:hanging="180"/>
      </w:pPr>
    </w:lvl>
  </w:abstractNum>
  <w:abstractNum w:abstractNumId="20" w15:restartNumberingAfterBreak="0">
    <w:nsid w:val="258B072A"/>
    <w:multiLevelType w:val="multilevel"/>
    <w:tmpl w:val="1DA49D1E"/>
    <w:lvl w:ilvl="0">
      <w:start w:val="4"/>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27424297"/>
    <w:multiLevelType w:val="multilevel"/>
    <w:tmpl w:val="D1A4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983E37"/>
    <w:multiLevelType w:val="multilevel"/>
    <w:tmpl w:val="23A86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8881FC8"/>
    <w:multiLevelType w:val="multilevel"/>
    <w:tmpl w:val="05560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0D50515"/>
    <w:multiLevelType w:val="multilevel"/>
    <w:tmpl w:val="26F6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827366"/>
    <w:multiLevelType w:val="hybridMultilevel"/>
    <w:tmpl w:val="D3FCF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FA34E7"/>
    <w:multiLevelType w:val="multilevel"/>
    <w:tmpl w:val="5BFEAC0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B8B72D7"/>
    <w:multiLevelType w:val="multilevel"/>
    <w:tmpl w:val="FC865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2E3F51"/>
    <w:multiLevelType w:val="hybridMultilevel"/>
    <w:tmpl w:val="244CE3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2881EA3"/>
    <w:multiLevelType w:val="multilevel"/>
    <w:tmpl w:val="2BDAD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3FA0A6D"/>
    <w:multiLevelType w:val="multilevel"/>
    <w:tmpl w:val="3E42C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E4C59"/>
    <w:multiLevelType w:val="multilevel"/>
    <w:tmpl w:val="88E40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BE857E5"/>
    <w:multiLevelType w:val="multilevel"/>
    <w:tmpl w:val="733E7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0895944"/>
    <w:multiLevelType w:val="hybridMultilevel"/>
    <w:tmpl w:val="AFE69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326118"/>
    <w:multiLevelType w:val="multilevel"/>
    <w:tmpl w:val="A6326F58"/>
    <w:styleLink w:val="CurrentList2"/>
    <w:lvl w:ilvl="0">
      <w:start w:val="1"/>
      <w:numFmt w:val="bullet"/>
      <w:lvlText w:val=""/>
      <w:lvlJc w:val="left"/>
      <w:pPr>
        <w:ind w:left="720" w:hanging="360"/>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558801D3"/>
    <w:multiLevelType w:val="multilevel"/>
    <w:tmpl w:val="37B8F3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61073"/>
    <w:multiLevelType w:val="multilevel"/>
    <w:tmpl w:val="64C2E8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6F57B3"/>
    <w:multiLevelType w:val="hybridMultilevel"/>
    <w:tmpl w:val="7D5EDE4A"/>
    <w:lvl w:ilvl="0" w:tplc="37D658C0">
      <w:start w:val="1"/>
      <w:numFmt w:val="bullet"/>
      <w:pStyle w:val="BulletsIslington"/>
      <w:lvlText w:val=""/>
      <w:lvlJc w:val="left"/>
      <w:pPr>
        <w:ind w:left="567" w:hanging="283"/>
      </w:pPr>
      <w:rPr>
        <w:rFonts w:hint="default" w:ascii="Symbol" w:hAnsi="Symbol" w:cs="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5E2048D1"/>
    <w:multiLevelType w:val="multilevel"/>
    <w:tmpl w:val="AA702DAE"/>
    <w:lvl w:ilvl="0">
      <w:start w:val="1"/>
      <w:numFmt w:val="decimal"/>
      <w:lvlText w:val="%1."/>
      <w:lvlJc w:val="left"/>
      <w:pPr>
        <w:tabs>
          <w:tab w:val="num" w:pos="720"/>
        </w:tabs>
        <w:ind w:left="720" w:hanging="360"/>
      </w:pPr>
      <w:rPr>
        <w:rFonts w:ascii="Arial" w:hAnsi="Arial" w:cs="Arial"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45919"/>
    <w:multiLevelType w:val="hybridMultilevel"/>
    <w:tmpl w:val="5BFEAC0C"/>
    <w:lvl w:ilvl="0" w:tplc="BDBECA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2A2A47"/>
    <w:multiLevelType w:val="multilevel"/>
    <w:tmpl w:val="2BEC5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C3964"/>
    <w:multiLevelType w:val="multilevel"/>
    <w:tmpl w:val="FA58B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2283D73"/>
    <w:multiLevelType w:val="multilevel"/>
    <w:tmpl w:val="6FB62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DD3FC8"/>
    <w:multiLevelType w:val="multilevel"/>
    <w:tmpl w:val="219E16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343266"/>
    <w:multiLevelType w:val="multilevel"/>
    <w:tmpl w:val="7D5EDE4A"/>
    <w:styleLink w:val="CurrentList3"/>
    <w:lvl w:ilvl="0">
      <w:start w:val="1"/>
      <w:numFmt w:val="bullet"/>
      <w:lvlText w:val=""/>
      <w:lvlJc w:val="left"/>
      <w:pPr>
        <w:ind w:left="567" w:hanging="283"/>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79D95DA4"/>
    <w:multiLevelType w:val="hybridMultilevel"/>
    <w:tmpl w:val="3FE82CD0"/>
    <w:lvl w:ilvl="0" w:tplc="91F84CE8">
      <w:start w:val="1"/>
      <w:numFmt w:val="bullet"/>
      <w:lvlText w:val=""/>
      <w:lvlJc w:val="left"/>
      <w:pPr>
        <w:ind w:left="850" w:hanging="283"/>
      </w:pPr>
      <w:rPr>
        <w:rFonts w:hint="default" w:ascii="Symbol" w:hAnsi="Symbol" w:cs="Symbol"/>
        <w:color w:val="28864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F7450A9"/>
    <w:multiLevelType w:val="multilevel"/>
    <w:tmpl w:val="31A61EF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0960335">
    <w:abstractNumId w:val="19"/>
  </w:num>
  <w:num w:numId="2" w16cid:durableId="372967433">
    <w:abstractNumId w:val="39"/>
  </w:num>
  <w:num w:numId="3" w16cid:durableId="518814786">
    <w:abstractNumId w:val="26"/>
  </w:num>
  <w:num w:numId="4" w16cid:durableId="1332444014">
    <w:abstractNumId w:val="11"/>
  </w:num>
  <w:num w:numId="5" w16cid:durableId="1959334332">
    <w:abstractNumId w:val="34"/>
  </w:num>
  <w:num w:numId="6" w16cid:durableId="358240225">
    <w:abstractNumId w:val="37"/>
  </w:num>
  <w:num w:numId="7" w16cid:durableId="995258123">
    <w:abstractNumId w:val="44"/>
  </w:num>
  <w:num w:numId="8" w16cid:durableId="1087071345">
    <w:abstractNumId w:val="45"/>
  </w:num>
  <w:num w:numId="9" w16cid:durableId="1624071851">
    <w:abstractNumId w:val="0"/>
  </w:num>
  <w:num w:numId="10" w16cid:durableId="1949580435">
    <w:abstractNumId w:val="1"/>
  </w:num>
  <w:num w:numId="11" w16cid:durableId="1013458406">
    <w:abstractNumId w:val="2"/>
  </w:num>
  <w:num w:numId="12" w16cid:durableId="1210649747">
    <w:abstractNumId w:val="3"/>
  </w:num>
  <w:num w:numId="13" w16cid:durableId="1348945946">
    <w:abstractNumId w:val="8"/>
  </w:num>
  <w:num w:numId="14" w16cid:durableId="1923756945">
    <w:abstractNumId w:val="4"/>
  </w:num>
  <w:num w:numId="15" w16cid:durableId="1572958418">
    <w:abstractNumId w:val="5"/>
  </w:num>
  <w:num w:numId="16" w16cid:durableId="89468194">
    <w:abstractNumId w:val="6"/>
  </w:num>
  <w:num w:numId="17" w16cid:durableId="1496918093">
    <w:abstractNumId w:val="7"/>
  </w:num>
  <w:num w:numId="18" w16cid:durableId="731579190">
    <w:abstractNumId w:val="9"/>
  </w:num>
  <w:num w:numId="19" w16cid:durableId="1788548678">
    <w:abstractNumId w:val="15"/>
  </w:num>
  <w:num w:numId="20" w16cid:durableId="1581257055">
    <w:abstractNumId w:val="32"/>
  </w:num>
  <w:num w:numId="21" w16cid:durableId="909461641">
    <w:abstractNumId w:val="29"/>
  </w:num>
  <w:num w:numId="22" w16cid:durableId="164441025">
    <w:abstractNumId w:val="23"/>
  </w:num>
  <w:num w:numId="23" w16cid:durableId="1974749205">
    <w:abstractNumId w:val="41"/>
  </w:num>
  <w:num w:numId="24" w16cid:durableId="1506701715">
    <w:abstractNumId w:val="25"/>
  </w:num>
  <w:num w:numId="25" w16cid:durableId="1312713486">
    <w:abstractNumId w:val="33"/>
  </w:num>
  <w:num w:numId="26" w16cid:durableId="1238397905">
    <w:abstractNumId w:val="24"/>
  </w:num>
  <w:num w:numId="27" w16cid:durableId="1496993997">
    <w:abstractNumId w:val="38"/>
  </w:num>
  <w:num w:numId="28" w16cid:durableId="327488764">
    <w:abstractNumId w:val="12"/>
  </w:num>
  <w:num w:numId="29" w16cid:durableId="764493224">
    <w:abstractNumId w:val="40"/>
  </w:num>
  <w:num w:numId="30" w16cid:durableId="213926187">
    <w:abstractNumId w:val="42"/>
  </w:num>
  <w:num w:numId="31" w16cid:durableId="1546329158">
    <w:abstractNumId w:val="16"/>
  </w:num>
  <w:num w:numId="32" w16cid:durableId="1756780941">
    <w:abstractNumId w:val="43"/>
  </w:num>
  <w:num w:numId="33" w16cid:durableId="1225793471">
    <w:abstractNumId w:val="20"/>
  </w:num>
  <w:num w:numId="34" w16cid:durableId="702363648">
    <w:abstractNumId w:val="14"/>
  </w:num>
  <w:num w:numId="35" w16cid:durableId="322318772">
    <w:abstractNumId w:val="36"/>
  </w:num>
  <w:num w:numId="36" w16cid:durableId="315570020">
    <w:abstractNumId w:val="22"/>
  </w:num>
  <w:num w:numId="37" w16cid:durableId="641547276">
    <w:abstractNumId w:val="46"/>
  </w:num>
  <w:num w:numId="38" w16cid:durableId="1454859717">
    <w:abstractNumId w:val="27"/>
  </w:num>
  <w:num w:numId="39" w16cid:durableId="342703359">
    <w:abstractNumId w:val="30"/>
  </w:num>
  <w:num w:numId="40" w16cid:durableId="1408259291">
    <w:abstractNumId w:val="10"/>
  </w:num>
  <w:num w:numId="41" w16cid:durableId="624896835">
    <w:abstractNumId w:val="13"/>
  </w:num>
  <w:num w:numId="42" w16cid:durableId="1866020457">
    <w:abstractNumId w:val="35"/>
  </w:num>
  <w:num w:numId="43" w16cid:durableId="92482103">
    <w:abstractNumId w:val="17"/>
  </w:num>
  <w:num w:numId="44" w16cid:durableId="836270234">
    <w:abstractNumId w:val="21"/>
  </w:num>
  <w:num w:numId="45" w16cid:durableId="894777122">
    <w:abstractNumId w:val="18"/>
  </w:num>
  <w:num w:numId="46" w16cid:durableId="194316246">
    <w:abstractNumId w:val="31"/>
  </w:num>
  <w:num w:numId="47" w16cid:durableId="2443400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1559B"/>
    <w:rsid w:val="00031187"/>
    <w:rsid w:val="00037D25"/>
    <w:rsid w:val="000406AE"/>
    <w:rsid w:val="00040BCE"/>
    <w:rsid w:val="00045EFC"/>
    <w:rsid w:val="000557A0"/>
    <w:rsid w:val="00056118"/>
    <w:rsid w:val="00061372"/>
    <w:rsid w:val="0006266B"/>
    <w:rsid w:val="0006549B"/>
    <w:rsid w:val="00091025"/>
    <w:rsid w:val="000979C7"/>
    <w:rsid w:val="000A50B8"/>
    <w:rsid w:val="000B1177"/>
    <w:rsid w:val="000B237C"/>
    <w:rsid w:val="000B76D8"/>
    <w:rsid w:val="000C3E7A"/>
    <w:rsid w:val="000C4F6E"/>
    <w:rsid w:val="000D5E09"/>
    <w:rsid w:val="000F068D"/>
    <w:rsid w:val="000F3C1B"/>
    <w:rsid w:val="0010094C"/>
    <w:rsid w:val="0010483F"/>
    <w:rsid w:val="00105519"/>
    <w:rsid w:val="00110A58"/>
    <w:rsid w:val="00124DEE"/>
    <w:rsid w:val="00127287"/>
    <w:rsid w:val="001460CD"/>
    <w:rsid w:val="00160ABF"/>
    <w:rsid w:val="00164CBB"/>
    <w:rsid w:val="001656F8"/>
    <w:rsid w:val="00165EED"/>
    <w:rsid w:val="001665D5"/>
    <w:rsid w:val="001753F0"/>
    <w:rsid w:val="001761C0"/>
    <w:rsid w:val="00181BFD"/>
    <w:rsid w:val="00187D33"/>
    <w:rsid w:val="0019158E"/>
    <w:rsid w:val="001C3486"/>
    <w:rsid w:val="001C753D"/>
    <w:rsid w:val="001C7707"/>
    <w:rsid w:val="001D5268"/>
    <w:rsid w:val="001E6415"/>
    <w:rsid w:val="001F128E"/>
    <w:rsid w:val="001F6247"/>
    <w:rsid w:val="00202A08"/>
    <w:rsid w:val="0020559C"/>
    <w:rsid w:val="00210F2E"/>
    <w:rsid w:val="00212C05"/>
    <w:rsid w:val="002161A7"/>
    <w:rsid w:val="00221D5A"/>
    <w:rsid w:val="00233D73"/>
    <w:rsid w:val="002454FF"/>
    <w:rsid w:val="00254444"/>
    <w:rsid w:val="0026661D"/>
    <w:rsid w:val="00267E8C"/>
    <w:rsid w:val="00277291"/>
    <w:rsid w:val="002875FF"/>
    <w:rsid w:val="002A1554"/>
    <w:rsid w:val="002A6451"/>
    <w:rsid w:val="002C1611"/>
    <w:rsid w:val="002C5D15"/>
    <w:rsid w:val="002E3444"/>
    <w:rsid w:val="002E69D2"/>
    <w:rsid w:val="002E6C44"/>
    <w:rsid w:val="002E76ED"/>
    <w:rsid w:val="002F5F0E"/>
    <w:rsid w:val="00302109"/>
    <w:rsid w:val="0030407A"/>
    <w:rsid w:val="0030682E"/>
    <w:rsid w:val="00314F44"/>
    <w:rsid w:val="003200E5"/>
    <w:rsid w:val="0033560D"/>
    <w:rsid w:val="00335E09"/>
    <w:rsid w:val="003363E4"/>
    <w:rsid w:val="00337B96"/>
    <w:rsid w:val="00345376"/>
    <w:rsid w:val="00345609"/>
    <w:rsid w:val="0034618A"/>
    <w:rsid w:val="00350B0C"/>
    <w:rsid w:val="00351692"/>
    <w:rsid w:val="0036111F"/>
    <w:rsid w:val="003700B0"/>
    <w:rsid w:val="003813A1"/>
    <w:rsid w:val="003831AD"/>
    <w:rsid w:val="00383EFF"/>
    <w:rsid w:val="003909C8"/>
    <w:rsid w:val="00395175"/>
    <w:rsid w:val="00396BCA"/>
    <w:rsid w:val="00397FA1"/>
    <w:rsid w:val="003B38F8"/>
    <w:rsid w:val="003C579F"/>
    <w:rsid w:val="003D2BA1"/>
    <w:rsid w:val="003D7959"/>
    <w:rsid w:val="003E22CE"/>
    <w:rsid w:val="003E3019"/>
    <w:rsid w:val="003E6BBB"/>
    <w:rsid w:val="003F6C6B"/>
    <w:rsid w:val="004032CC"/>
    <w:rsid w:val="00406BE9"/>
    <w:rsid w:val="0042337A"/>
    <w:rsid w:val="004350CD"/>
    <w:rsid w:val="00437BA5"/>
    <w:rsid w:val="0044179B"/>
    <w:rsid w:val="00443788"/>
    <w:rsid w:val="00446CD2"/>
    <w:rsid w:val="00447733"/>
    <w:rsid w:val="00450E79"/>
    <w:rsid w:val="00451C7C"/>
    <w:rsid w:val="00461DAB"/>
    <w:rsid w:val="00464E42"/>
    <w:rsid w:val="00466B0F"/>
    <w:rsid w:val="00466F57"/>
    <w:rsid w:val="00475A34"/>
    <w:rsid w:val="004827A3"/>
    <w:rsid w:val="00484A2E"/>
    <w:rsid w:val="00491F22"/>
    <w:rsid w:val="00494A44"/>
    <w:rsid w:val="00495559"/>
    <w:rsid w:val="004C42C7"/>
    <w:rsid w:val="004F0B0B"/>
    <w:rsid w:val="004F64CC"/>
    <w:rsid w:val="00501C59"/>
    <w:rsid w:val="0050398A"/>
    <w:rsid w:val="00510080"/>
    <w:rsid w:val="00511A87"/>
    <w:rsid w:val="0051368C"/>
    <w:rsid w:val="00515BA3"/>
    <w:rsid w:val="00522719"/>
    <w:rsid w:val="005309BA"/>
    <w:rsid w:val="00532C82"/>
    <w:rsid w:val="00535581"/>
    <w:rsid w:val="005452C3"/>
    <w:rsid w:val="00545E9E"/>
    <w:rsid w:val="00550328"/>
    <w:rsid w:val="005505F5"/>
    <w:rsid w:val="00550FC6"/>
    <w:rsid w:val="005762FF"/>
    <w:rsid w:val="005A2DD4"/>
    <w:rsid w:val="005B298E"/>
    <w:rsid w:val="005B35D2"/>
    <w:rsid w:val="005B7001"/>
    <w:rsid w:val="005C14EC"/>
    <w:rsid w:val="005C2727"/>
    <w:rsid w:val="005D0DC3"/>
    <w:rsid w:val="005D0E6F"/>
    <w:rsid w:val="005D64D0"/>
    <w:rsid w:val="005E04F4"/>
    <w:rsid w:val="005E45A5"/>
    <w:rsid w:val="005F344F"/>
    <w:rsid w:val="005F6BBF"/>
    <w:rsid w:val="005F7CF8"/>
    <w:rsid w:val="00600411"/>
    <w:rsid w:val="00610C9B"/>
    <w:rsid w:val="0061280F"/>
    <w:rsid w:val="0061446C"/>
    <w:rsid w:val="00620787"/>
    <w:rsid w:val="006208F7"/>
    <w:rsid w:val="00625AB1"/>
    <w:rsid w:val="00636296"/>
    <w:rsid w:val="00636D14"/>
    <w:rsid w:val="006378C9"/>
    <w:rsid w:val="0063792B"/>
    <w:rsid w:val="00640C4E"/>
    <w:rsid w:val="006416BB"/>
    <w:rsid w:val="00646024"/>
    <w:rsid w:val="00657A5C"/>
    <w:rsid w:val="00662359"/>
    <w:rsid w:val="0066560B"/>
    <w:rsid w:val="006820F0"/>
    <w:rsid w:val="00687CE3"/>
    <w:rsid w:val="006924DC"/>
    <w:rsid w:val="00695AE7"/>
    <w:rsid w:val="006A0461"/>
    <w:rsid w:val="006B18C2"/>
    <w:rsid w:val="006B1ED0"/>
    <w:rsid w:val="006B6CFE"/>
    <w:rsid w:val="006C326C"/>
    <w:rsid w:val="006D02AD"/>
    <w:rsid w:val="006D47C1"/>
    <w:rsid w:val="006D7C93"/>
    <w:rsid w:val="006F26F8"/>
    <w:rsid w:val="006F59FB"/>
    <w:rsid w:val="00700060"/>
    <w:rsid w:val="00701F67"/>
    <w:rsid w:val="007025FE"/>
    <w:rsid w:val="007133C5"/>
    <w:rsid w:val="0071762C"/>
    <w:rsid w:val="00717ED2"/>
    <w:rsid w:val="00717ED6"/>
    <w:rsid w:val="007254D5"/>
    <w:rsid w:val="00731227"/>
    <w:rsid w:val="00735C59"/>
    <w:rsid w:val="00744275"/>
    <w:rsid w:val="00755113"/>
    <w:rsid w:val="00777ABD"/>
    <w:rsid w:val="00783537"/>
    <w:rsid w:val="00787162"/>
    <w:rsid w:val="00787552"/>
    <w:rsid w:val="007908B5"/>
    <w:rsid w:val="00793974"/>
    <w:rsid w:val="007A1886"/>
    <w:rsid w:val="007B0A69"/>
    <w:rsid w:val="007B5BF3"/>
    <w:rsid w:val="007C0A78"/>
    <w:rsid w:val="007C7676"/>
    <w:rsid w:val="007D1EFA"/>
    <w:rsid w:val="007D3B3C"/>
    <w:rsid w:val="007D6450"/>
    <w:rsid w:val="007E5DA9"/>
    <w:rsid w:val="007F1C95"/>
    <w:rsid w:val="007F3A99"/>
    <w:rsid w:val="007F77C1"/>
    <w:rsid w:val="008050A3"/>
    <w:rsid w:val="0081336D"/>
    <w:rsid w:val="00815094"/>
    <w:rsid w:val="0081530E"/>
    <w:rsid w:val="00820176"/>
    <w:rsid w:val="0082316E"/>
    <w:rsid w:val="008308BF"/>
    <w:rsid w:val="008410CC"/>
    <w:rsid w:val="0086048D"/>
    <w:rsid w:val="00870E89"/>
    <w:rsid w:val="00876CFF"/>
    <w:rsid w:val="008867C0"/>
    <w:rsid w:val="008A50B0"/>
    <w:rsid w:val="008A6B83"/>
    <w:rsid w:val="008C0B04"/>
    <w:rsid w:val="008C46CA"/>
    <w:rsid w:val="008D18B1"/>
    <w:rsid w:val="008D5A70"/>
    <w:rsid w:val="008E120A"/>
    <w:rsid w:val="008F153A"/>
    <w:rsid w:val="00900F38"/>
    <w:rsid w:val="0091126D"/>
    <w:rsid w:val="009168A6"/>
    <w:rsid w:val="00917E23"/>
    <w:rsid w:val="0092438E"/>
    <w:rsid w:val="009312E6"/>
    <w:rsid w:val="0093420E"/>
    <w:rsid w:val="00936DA2"/>
    <w:rsid w:val="00937769"/>
    <w:rsid w:val="00947015"/>
    <w:rsid w:val="00948495"/>
    <w:rsid w:val="0095221C"/>
    <w:rsid w:val="00955BAC"/>
    <w:rsid w:val="00956065"/>
    <w:rsid w:val="00957496"/>
    <w:rsid w:val="00960D3A"/>
    <w:rsid w:val="0096689F"/>
    <w:rsid w:val="00980486"/>
    <w:rsid w:val="0098257B"/>
    <w:rsid w:val="00990168"/>
    <w:rsid w:val="0099227D"/>
    <w:rsid w:val="009A2230"/>
    <w:rsid w:val="009B0828"/>
    <w:rsid w:val="009B2FBF"/>
    <w:rsid w:val="009C365E"/>
    <w:rsid w:val="009C5150"/>
    <w:rsid w:val="009D1844"/>
    <w:rsid w:val="009D2DB7"/>
    <w:rsid w:val="009D5060"/>
    <w:rsid w:val="009D625D"/>
    <w:rsid w:val="009E1E87"/>
    <w:rsid w:val="009F6BDF"/>
    <w:rsid w:val="00A04BFF"/>
    <w:rsid w:val="00A05DB0"/>
    <w:rsid w:val="00A10440"/>
    <w:rsid w:val="00A22F5D"/>
    <w:rsid w:val="00A2616B"/>
    <w:rsid w:val="00A26859"/>
    <w:rsid w:val="00A26A84"/>
    <w:rsid w:val="00A30906"/>
    <w:rsid w:val="00A37F77"/>
    <w:rsid w:val="00A46CFF"/>
    <w:rsid w:val="00A55B4B"/>
    <w:rsid w:val="00A64EFE"/>
    <w:rsid w:val="00A667D9"/>
    <w:rsid w:val="00A66F1C"/>
    <w:rsid w:val="00A732BE"/>
    <w:rsid w:val="00A74A2D"/>
    <w:rsid w:val="00A81394"/>
    <w:rsid w:val="00A855F7"/>
    <w:rsid w:val="00A97C05"/>
    <w:rsid w:val="00AA1333"/>
    <w:rsid w:val="00AA3FD3"/>
    <w:rsid w:val="00AB5C0F"/>
    <w:rsid w:val="00AD7100"/>
    <w:rsid w:val="00AE0D93"/>
    <w:rsid w:val="00AE3345"/>
    <w:rsid w:val="00AE6527"/>
    <w:rsid w:val="00AF22EE"/>
    <w:rsid w:val="00B00BB1"/>
    <w:rsid w:val="00B01D6E"/>
    <w:rsid w:val="00B076D7"/>
    <w:rsid w:val="00B10FB6"/>
    <w:rsid w:val="00B32B35"/>
    <w:rsid w:val="00B35A21"/>
    <w:rsid w:val="00B36948"/>
    <w:rsid w:val="00B52068"/>
    <w:rsid w:val="00B67EE5"/>
    <w:rsid w:val="00B70457"/>
    <w:rsid w:val="00B80CD8"/>
    <w:rsid w:val="00B84602"/>
    <w:rsid w:val="00BA2060"/>
    <w:rsid w:val="00BB5C0F"/>
    <w:rsid w:val="00BD40CA"/>
    <w:rsid w:val="00BF0454"/>
    <w:rsid w:val="00BF1D28"/>
    <w:rsid w:val="00C00FAC"/>
    <w:rsid w:val="00C04C8A"/>
    <w:rsid w:val="00C04E11"/>
    <w:rsid w:val="00C17E08"/>
    <w:rsid w:val="00C2017E"/>
    <w:rsid w:val="00C20698"/>
    <w:rsid w:val="00C20C9C"/>
    <w:rsid w:val="00C22A54"/>
    <w:rsid w:val="00C256AF"/>
    <w:rsid w:val="00C33ED8"/>
    <w:rsid w:val="00C57622"/>
    <w:rsid w:val="00C70184"/>
    <w:rsid w:val="00C76D38"/>
    <w:rsid w:val="00C80504"/>
    <w:rsid w:val="00C95207"/>
    <w:rsid w:val="00C95890"/>
    <w:rsid w:val="00CA144B"/>
    <w:rsid w:val="00CA5FBF"/>
    <w:rsid w:val="00CA67D9"/>
    <w:rsid w:val="00CB1584"/>
    <w:rsid w:val="00CB7542"/>
    <w:rsid w:val="00CC3F08"/>
    <w:rsid w:val="00CC4002"/>
    <w:rsid w:val="00CC75D6"/>
    <w:rsid w:val="00CD1A40"/>
    <w:rsid w:val="00CE0732"/>
    <w:rsid w:val="00CE2F9E"/>
    <w:rsid w:val="00CF312E"/>
    <w:rsid w:val="00CF3ECA"/>
    <w:rsid w:val="00D11A5B"/>
    <w:rsid w:val="00D13093"/>
    <w:rsid w:val="00D150E8"/>
    <w:rsid w:val="00D224A3"/>
    <w:rsid w:val="00D31133"/>
    <w:rsid w:val="00D3166E"/>
    <w:rsid w:val="00D45FAC"/>
    <w:rsid w:val="00D62E59"/>
    <w:rsid w:val="00D81899"/>
    <w:rsid w:val="00D90257"/>
    <w:rsid w:val="00D950BE"/>
    <w:rsid w:val="00D97438"/>
    <w:rsid w:val="00DA4A7D"/>
    <w:rsid w:val="00DB13DB"/>
    <w:rsid w:val="00DB36CA"/>
    <w:rsid w:val="00DB44D3"/>
    <w:rsid w:val="00DC05D3"/>
    <w:rsid w:val="00DC538E"/>
    <w:rsid w:val="00DC716E"/>
    <w:rsid w:val="00DE4845"/>
    <w:rsid w:val="00DE65CA"/>
    <w:rsid w:val="00DF2910"/>
    <w:rsid w:val="00DF5895"/>
    <w:rsid w:val="00E12712"/>
    <w:rsid w:val="00E16CBB"/>
    <w:rsid w:val="00E176DB"/>
    <w:rsid w:val="00E17950"/>
    <w:rsid w:val="00E22946"/>
    <w:rsid w:val="00E35A99"/>
    <w:rsid w:val="00E35F10"/>
    <w:rsid w:val="00E62AA9"/>
    <w:rsid w:val="00E717A8"/>
    <w:rsid w:val="00E72836"/>
    <w:rsid w:val="00E93731"/>
    <w:rsid w:val="00E973FA"/>
    <w:rsid w:val="00EB353F"/>
    <w:rsid w:val="00EB74F0"/>
    <w:rsid w:val="00EC7C4B"/>
    <w:rsid w:val="00EE27CC"/>
    <w:rsid w:val="00EE6F6D"/>
    <w:rsid w:val="00F01D66"/>
    <w:rsid w:val="00F06A40"/>
    <w:rsid w:val="00F07A34"/>
    <w:rsid w:val="00F22E54"/>
    <w:rsid w:val="00F2975C"/>
    <w:rsid w:val="00F328EE"/>
    <w:rsid w:val="00F43CAF"/>
    <w:rsid w:val="00F547C7"/>
    <w:rsid w:val="00F54EA6"/>
    <w:rsid w:val="00F556B6"/>
    <w:rsid w:val="00F607E3"/>
    <w:rsid w:val="00F746ED"/>
    <w:rsid w:val="00F7758A"/>
    <w:rsid w:val="00F815CE"/>
    <w:rsid w:val="00F91115"/>
    <w:rsid w:val="00F916C8"/>
    <w:rsid w:val="00F93953"/>
    <w:rsid w:val="00F96BB7"/>
    <w:rsid w:val="00FA6C66"/>
    <w:rsid w:val="00FB3A1C"/>
    <w:rsid w:val="00FB7C22"/>
    <w:rsid w:val="00FE3DF8"/>
    <w:rsid w:val="00FE6678"/>
    <w:rsid w:val="00FF6D77"/>
    <w:rsid w:val="0105FF26"/>
    <w:rsid w:val="012CB496"/>
    <w:rsid w:val="042FDA1F"/>
    <w:rsid w:val="04E0A4F7"/>
    <w:rsid w:val="07B262EE"/>
    <w:rsid w:val="08890B75"/>
    <w:rsid w:val="0BA1EA84"/>
    <w:rsid w:val="0C2F9424"/>
    <w:rsid w:val="0D6FB73B"/>
    <w:rsid w:val="12B923CB"/>
    <w:rsid w:val="1341EC5D"/>
    <w:rsid w:val="13563238"/>
    <w:rsid w:val="14217DAC"/>
    <w:rsid w:val="16CB8E5B"/>
    <w:rsid w:val="16E300B0"/>
    <w:rsid w:val="194386EE"/>
    <w:rsid w:val="1BD9E53A"/>
    <w:rsid w:val="1C6AD2C3"/>
    <w:rsid w:val="1DD04D78"/>
    <w:rsid w:val="1EC77AC5"/>
    <w:rsid w:val="1F909E16"/>
    <w:rsid w:val="204CE3AF"/>
    <w:rsid w:val="20E9A7C7"/>
    <w:rsid w:val="22D02C15"/>
    <w:rsid w:val="237E5931"/>
    <w:rsid w:val="24997E56"/>
    <w:rsid w:val="26AE0C6D"/>
    <w:rsid w:val="26DA7A30"/>
    <w:rsid w:val="26DE265A"/>
    <w:rsid w:val="27601986"/>
    <w:rsid w:val="2851CA54"/>
    <w:rsid w:val="2A030417"/>
    <w:rsid w:val="2AB466E4"/>
    <w:rsid w:val="2D49BBB4"/>
    <w:rsid w:val="2DEC07A6"/>
    <w:rsid w:val="2EC10BD8"/>
    <w:rsid w:val="2EF6173D"/>
    <w:rsid w:val="30289866"/>
    <w:rsid w:val="3043B3DC"/>
    <w:rsid w:val="323C7499"/>
    <w:rsid w:val="328B2130"/>
    <w:rsid w:val="331506AF"/>
    <w:rsid w:val="3435671D"/>
    <w:rsid w:val="351724FF"/>
    <w:rsid w:val="35435FF1"/>
    <w:rsid w:val="3554CD99"/>
    <w:rsid w:val="356F0A85"/>
    <w:rsid w:val="35D85ACA"/>
    <w:rsid w:val="394288B4"/>
    <w:rsid w:val="3BEEAEBF"/>
    <w:rsid w:val="3C045654"/>
    <w:rsid w:val="3D010CD6"/>
    <w:rsid w:val="3DEE7CAA"/>
    <w:rsid w:val="3E52B353"/>
    <w:rsid w:val="3EBE0745"/>
    <w:rsid w:val="3F493FC3"/>
    <w:rsid w:val="3FEE1A1C"/>
    <w:rsid w:val="41FD958D"/>
    <w:rsid w:val="421436F2"/>
    <w:rsid w:val="4264C3BA"/>
    <w:rsid w:val="43170B28"/>
    <w:rsid w:val="446B4F29"/>
    <w:rsid w:val="4657D232"/>
    <w:rsid w:val="46F4A16A"/>
    <w:rsid w:val="47799970"/>
    <w:rsid w:val="4864E98B"/>
    <w:rsid w:val="4A00B9EC"/>
    <w:rsid w:val="4A3DB23D"/>
    <w:rsid w:val="4B1EBB79"/>
    <w:rsid w:val="4BE16167"/>
    <w:rsid w:val="4CEA424B"/>
    <w:rsid w:val="4D404834"/>
    <w:rsid w:val="4D85C681"/>
    <w:rsid w:val="4DCFD2B7"/>
    <w:rsid w:val="4DEB4A62"/>
    <w:rsid w:val="4EED2390"/>
    <w:rsid w:val="4F481250"/>
    <w:rsid w:val="4F6AFDA6"/>
    <w:rsid w:val="4FEC6E3F"/>
    <w:rsid w:val="507591D4"/>
    <w:rsid w:val="509A5BC1"/>
    <w:rsid w:val="517E213E"/>
    <w:rsid w:val="534D0DF2"/>
    <w:rsid w:val="55D6082A"/>
    <w:rsid w:val="56D1F45C"/>
    <w:rsid w:val="58C036A6"/>
    <w:rsid w:val="5A1ECB3C"/>
    <w:rsid w:val="5A6DEB1B"/>
    <w:rsid w:val="5C17161C"/>
    <w:rsid w:val="5DA58BDD"/>
    <w:rsid w:val="5E87CC7D"/>
    <w:rsid w:val="5F17D12B"/>
    <w:rsid w:val="5FCCD6F5"/>
    <w:rsid w:val="60909E49"/>
    <w:rsid w:val="6268C513"/>
    <w:rsid w:val="63959332"/>
    <w:rsid w:val="63C27A55"/>
    <w:rsid w:val="644BC3DB"/>
    <w:rsid w:val="6476C610"/>
    <w:rsid w:val="65E49DB9"/>
    <w:rsid w:val="6736CC2B"/>
    <w:rsid w:val="67FC6917"/>
    <w:rsid w:val="68A4289B"/>
    <w:rsid w:val="6977F774"/>
    <w:rsid w:val="69983978"/>
    <w:rsid w:val="69A935FC"/>
    <w:rsid w:val="6A5F8EA8"/>
    <w:rsid w:val="6C7B30C3"/>
    <w:rsid w:val="6CD500AB"/>
    <w:rsid w:val="6CE639FE"/>
    <w:rsid w:val="6DE8B957"/>
    <w:rsid w:val="7021B7E8"/>
    <w:rsid w:val="7084E419"/>
    <w:rsid w:val="70A81CEE"/>
    <w:rsid w:val="71BD8849"/>
    <w:rsid w:val="72439FD7"/>
    <w:rsid w:val="7288787D"/>
    <w:rsid w:val="738FD979"/>
    <w:rsid w:val="73BF2BEA"/>
    <w:rsid w:val="762CDCFB"/>
    <w:rsid w:val="767C7F83"/>
    <w:rsid w:val="76A224F8"/>
    <w:rsid w:val="77B64F53"/>
    <w:rsid w:val="7989DD05"/>
    <w:rsid w:val="7BF90FE1"/>
    <w:rsid w:val="7C197059"/>
    <w:rsid w:val="7DCD30A5"/>
    <w:rsid w:val="7FAC1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74B6DAD7-FBDF-40DF-B713-F5BEF298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hAnsiTheme="majorHAnsi" w:eastAsiaTheme="majorEastAsia"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hAnsiTheme="majorHAnsi" w:eastAsiaTheme="majorEastAsia"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hAnsiTheme="majorHAnsi" w:eastAsiaTheme="majorEastAsia"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hAnsiTheme="majorHAnsi" w:eastAsiaTheme="majorEastAsia" w:cstheme="majorBidi"/>
      <w:color w:val="14422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styleId="HeaderChar" w:customStyle="1">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styleId="FooterChar" w:customStyle="1">
    <w:name w:val="Footer Char"/>
    <w:basedOn w:val="DefaultParagraphFont"/>
    <w:link w:val="Footer"/>
    <w:uiPriority w:val="99"/>
    <w:rsid w:val="001F128E"/>
  </w:style>
  <w:style w:type="table" w:styleId="TableGrid">
    <w:name w:val="Table Grid"/>
    <w:basedOn w:val="TableNormal"/>
    <w:uiPriority w:val="39"/>
    <w:rsid w:val="001F1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slington" w:customStyle="1">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styleId="BulletsIslington" w:customStyle="1">
    <w:name w:val="Bullets (Islington)"/>
    <w:basedOn w:val="ListParagraph"/>
    <w:qFormat/>
    <w:rsid w:val="005B35D2"/>
    <w:pPr>
      <w:numPr>
        <w:numId w:val="6"/>
      </w:numPr>
      <w:tabs>
        <w:tab w:val="left" w:pos="284"/>
      </w:tabs>
      <w:ind w:left="568" w:hanging="284"/>
      <w:contextualSpacing w:val="0"/>
    </w:pPr>
  </w:style>
  <w:style w:type="numbering" w:styleId="CurrentList1" w:customStyle="1">
    <w:name w:val="Current List1"/>
    <w:uiPriority w:val="99"/>
    <w:rsid w:val="00876CFF"/>
    <w:pPr>
      <w:numPr>
        <w:numId w:val="3"/>
      </w:numPr>
    </w:pPr>
  </w:style>
  <w:style w:type="character" w:styleId="Heading1Char" w:customStyle="1">
    <w:name w:val="Heading 1 Char"/>
    <w:basedOn w:val="DefaultParagraphFont"/>
    <w:link w:val="Heading1"/>
    <w:uiPriority w:val="9"/>
    <w:rsid w:val="008050A3"/>
    <w:rPr>
      <w:b/>
      <w:bCs/>
      <w:color w:val="288647"/>
      <w:sz w:val="28"/>
      <w:szCs w:val="28"/>
    </w:rPr>
  </w:style>
  <w:style w:type="character" w:styleId="Heading2Char" w:customStyle="1">
    <w:name w:val="Heading 2 Char"/>
    <w:basedOn w:val="DefaultParagraphFont"/>
    <w:link w:val="Heading2"/>
    <w:uiPriority w:val="9"/>
    <w:rsid w:val="00731227"/>
    <w:rPr>
      <w:b/>
      <w:bCs/>
    </w:rPr>
  </w:style>
  <w:style w:type="paragraph" w:styleId="Heading1Islington" w:customStyle="1">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styleId="CurrentList2" w:customStyle="1">
    <w:name w:val="Current List2"/>
    <w:uiPriority w:val="99"/>
    <w:rsid w:val="00C57622"/>
    <w:pPr>
      <w:numPr>
        <w:numId w:val="5"/>
      </w:numPr>
    </w:pPr>
  </w:style>
  <w:style w:type="paragraph" w:styleId="Heading2Islington" w:customStyle="1">
    <w:name w:val="Heading 2 (Islington)"/>
    <w:basedOn w:val="Heading2"/>
    <w:next w:val="BodytextIslington"/>
    <w:qFormat/>
    <w:rsid w:val="00600411"/>
    <w:rPr>
      <w:b w:val="0"/>
      <w:sz w:val="40"/>
    </w:rPr>
  </w:style>
  <w:style w:type="paragraph" w:styleId="Heading6Islington" w:customStyle="1">
    <w:name w:val="Heading 6 (Islington)"/>
    <w:basedOn w:val="Heading6"/>
    <w:next w:val="BodytextIslington"/>
    <w:qFormat/>
    <w:rsid w:val="0098257B"/>
    <w:pPr>
      <w:spacing w:before="240" w:after="120"/>
    </w:pPr>
    <w:rPr>
      <w:rFonts w:asciiTheme="minorHAnsi" w:hAnsiTheme="minorHAnsi"/>
      <w:color w:val="767676" w:themeColor="accent3"/>
    </w:rPr>
  </w:style>
  <w:style w:type="paragraph" w:styleId="Heading5Islington" w:customStyle="1">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styleId="Heading4Islington" w:customStyle="1">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styleId="CurrentList3" w:customStyle="1">
    <w:name w:val="Current List3"/>
    <w:uiPriority w:val="99"/>
    <w:rsid w:val="005B35D2"/>
    <w:pPr>
      <w:numPr>
        <w:numId w:val="7"/>
      </w:numPr>
    </w:pPr>
  </w:style>
  <w:style w:type="character" w:styleId="UnresolvedMention1" w:customStyle="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styleId="QuoteIslington" w:customStyle="1">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color="288647" w:themeColor="accent1" w:sz="4" w:space="0"/>
        <w:left w:val="single" w:color="288647" w:themeColor="accent1" w:sz="4" w:space="0"/>
        <w:bottom w:val="single" w:color="288647" w:themeColor="accent1" w:sz="4" w:space="0"/>
        <w:right w:val="single" w:color="288647" w:themeColor="accent1" w:sz="4" w:space="0"/>
      </w:tblBorders>
    </w:tblPr>
    <w:tblStylePr w:type="firstRow">
      <w:rPr>
        <w:b/>
        <w:bCs/>
        <w:color w:val="FFFFFF" w:themeColor="background1"/>
      </w:rPr>
      <w:tblPr/>
      <w:tcPr>
        <w:shd w:val="clear" w:color="auto" w:fill="288647" w:themeFill="accent1"/>
      </w:tcPr>
    </w:tblStylePr>
    <w:tblStylePr w:type="lastRow">
      <w:rPr>
        <w:b/>
        <w:bCs/>
      </w:rPr>
      <w:tblPr/>
      <w:tcPr>
        <w:tcBorders>
          <w:top w:val="double" w:color="2886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88647" w:themeColor="accent1" w:sz="4" w:space="0"/>
          <w:right w:val="single" w:color="288647" w:themeColor="accent1" w:sz="4" w:space="0"/>
        </w:tcBorders>
      </w:tcPr>
    </w:tblStylePr>
    <w:tblStylePr w:type="band1Horz">
      <w:tblPr/>
      <w:tcPr>
        <w:tcBorders>
          <w:top w:val="single" w:color="288647" w:themeColor="accent1" w:sz="4" w:space="0"/>
          <w:bottom w:val="single" w:color="2886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88647" w:themeColor="accent1" w:sz="4" w:space="0"/>
          <w:left w:val="nil"/>
        </w:tcBorders>
      </w:tcPr>
    </w:tblStylePr>
    <w:tblStylePr w:type="swCell">
      <w:tblPr/>
      <w:tcPr>
        <w:tcBorders>
          <w:top w:val="double" w:color="288647" w:themeColor="accent1" w:sz="4" w:space="0"/>
          <w:right w:val="nil"/>
        </w:tcBorders>
      </w:tcPr>
    </w:tblStylePr>
  </w:style>
  <w:style w:type="table" w:styleId="ListTable3">
    <w:name w:val="List Table 3"/>
    <w:basedOn w:val="TableNormal"/>
    <w:uiPriority w:val="48"/>
    <w:rsid w:val="00F01D6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IslingtonTableStyle" w:customStyle="1">
    <w:name w:val="Islington Table Style"/>
    <w:basedOn w:val="TableNormal"/>
    <w:uiPriority w:val="99"/>
    <w:rsid w:val="0082316E"/>
    <w:tblPr>
      <w:tblStyleRow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color="63D087" w:themeColor="accent1" w:themeTint="99" w:sz="4" w:space="0"/>
        <w:left w:val="single" w:color="63D087" w:themeColor="accent1" w:themeTint="99" w:sz="4" w:space="0"/>
        <w:bottom w:val="single" w:color="63D087" w:themeColor="accent1" w:themeTint="99" w:sz="4" w:space="0"/>
        <w:right w:val="single" w:color="63D087" w:themeColor="accent1" w:themeTint="99" w:sz="4" w:space="0"/>
        <w:insideH w:val="single" w:color="63D087" w:themeColor="accent1" w:themeTint="99" w:sz="4" w:space="0"/>
        <w:insideV w:val="single" w:color="63D087" w:themeColor="accent1" w:themeTint="99" w:sz="4" w:space="0"/>
      </w:tblBorders>
    </w:tblPr>
    <w:tblStylePr w:type="firstRow">
      <w:rPr>
        <w:b/>
        <w:bCs/>
        <w:color w:val="FFFFFF" w:themeColor="background1"/>
      </w:rPr>
      <w:tblPr/>
      <w:tcPr>
        <w:tcBorders>
          <w:top w:val="single" w:color="288647" w:themeColor="accent1" w:sz="4" w:space="0"/>
          <w:left w:val="single" w:color="288647" w:themeColor="accent1" w:sz="4" w:space="0"/>
          <w:bottom w:val="single" w:color="288647" w:themeColor="accent1" w:sz="4" w:space="0"/>
          <w:right w:val="single" w:color="288647" w:themeColor="accent1" w:sz="4" w:space="0"/>
          <w:insideH w:val="nil"/>
          <w:insideV w:val="nil"/>
        </w:tcBorders>
        <w:shd w:val="clear" w:color="auto" w:fill="288647" w:themeFill="accent1"/>
      </w:tcPr>
    </w:tblStylePr>
    <w:tblStylePr w:type="lastRow">
      <w:rPr>
        <w:b/>
        <w:bCs/>
      </w:rPr>
      <w:tblPr/>
      <w:tcPr>
        <w:tcBorders>
          <w:top w:val="double" w:color="288647" w:themeColor="accent1" w:sz="4" w:space="0"/>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styleId="Heading3Islington" w:customStyle="1">
    <w:name w:val="Heading 3 (Islington)"/>
    <w:basedOn w:val="Heading3"/>
    <w:next w:val="BodytextIslington"/>
    <w:qFormat/>
    <w:rsid w:val="00600411"/>
    <w:pPr>
      <w:spacing w:before="240" w:after="120"/>
    </w:pPr>
    <w:rPr>
      <w:color w:val="000000" w:themeColor="text1"/>
      <w:sz w:val="32"/>
    </w:rPr>
  </w:style>
  <w:style w:type="character" w:styleId="Heading3Char" w:customStyle="1">
    <w:name w:val="Heading 3 Char"/>
    <w:basedOn w:val="DefaultParagraphFont"/>
    <w:link w:val="Heading3"/>
    <w:uiPriority w:val="9"/>
    <w:rsid w:val="00165EED"/>
    <w:rPr>
      <w:rFonts w:asciiTheme="majorHAnsi" w:hAnsiTheme="majorHAnsi" w:eastAsiaTheme="majorEastAsia" w:cstheme="majorBidi"/>
      <w:color w:val="144223" w:themeColor="accent1" w:themeShade="7F"/>
      <w:lang w:eastAsia="en-GB"/>
    </w:rPr>
  </w:style>
  <w:style w:type="character" w:styleId="Heading4Char" w:customStyle="1">
    <w:name w:val="Heading 4 Char"/>
    <w:basedOn w:val="DefaultParagraphFont"/>
    <w:link w:val="Heading4"/>
    <w:uiPriority w:val="9"/>
    <w:rsid w:val="002A6451"/>
    <w:rPr>
      <w:rFonts w:asciiTheme="majorHAnsi" w:hAnsiTheme="majorHAnsi" w:eastAsiaTheme="majorEastAsia" w:cstheme="majorBidi"/>
      <w:i/>
      <w:iCs/>
      <w:color w:val="1E6435" w:themeColor="accent1" w:themeShade="BF"/>
      <w:lang w:eastAsia="en-GB"/>
    </w:rPr>
  </w:style>
  <w:style w:type="character" w:styleId="Heading6Char" w:customStyle="1">
    <w:name w:val="Heading 6 Char"/>
    <w:basedOn w:val="DefaultParagraphFont"/>
    <w:link w:val="Heading6"/>
    <w:uiPriority w:val="9"/>
    <w:semiHidden/>
    <w:rsid w:val="001761C0"/>
    <w:rPr>
      <w:rFonts w:asciiTheme="majorHAnsi" w:hAnsiTheme="majorHAnsi" w:eastAsiaTheme="majorEastAsia" w:cstheme="majorBidi"/>
      <w:color w:val="144223" w:themeColor="accent1" w:themeShade="7F"/>
      <w:lang w:eastAsia="en-GB"/>
    </w:rPr>
  </w:style>
  <w:style w:type="character" w:styleId="Heading5Char" w:customStyle="1">
    <w:name w:val="Heading 5 Char"/>
    <w:basedOn w:val="DefaultParagraphFont"/>
    <w:link w:val="Heading5"/>
    <w:uiPriority w:val="9"/>
    <w:semiHidden/>
    <w:rsid w:val="00F43CAF"/>
    <w:rPr>
      <w:rFonts w:asciiTheme="majorHAnsi" w:hAnsiTheme="majorHAnsi" w:eastAsiaTheme="majorEastAsia"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98A"/>
    <w:rPr>
      <w:rFonts w:asciiTheme="majorHAnsi" w:hAnsiTheme="majorHAnsi" w:eastAsiaTheme="majorEastAsia" w:cstheme="majorBidi"/>
      <w:spacing w:val="-10"/>
      <w:kern w:val="28"/>
      <w:sz w:val="56"/>
      <w:szCs w:val="56"/>
      <w:lang w:eastAsia="en-GB"/>
    </w:rPr>
  </w:style>
  <w:style w:type="paragraph" w:styleId="TitleIslington" w:customStyle="1">
    <w:name w:val="Title (Islington)"/>
    <w:basedOn w:val="Title"/>
    <w:link w:val="TitleIslingtonChar"/>
    <w:qFormat/>
    <w:rsid w:val="007F77C1"/>
    <w:rPr>
      <w:rFonts w:asciiTheme="minorHAnsi" w:hAnsiTheme="minorHAnsi"/>
      <w:color w:val="288647"/>
      <w:sz w:val="64"/>
    </w:rPr>
  </w:style>
  <w:style w:type="character" w:styleId="TitleIslingtonChar" w:customStyle="1">
    <w:name w:val="Title (Islington) Char"/>
    <w:basedOn w:val="TitleChar"/>
    <w:link w:val="TitleIslington"/>
    <w:rsid w:val="007F77C1"/>
    <w:rPr>
      <w:rFonts w:asciiTheme="majorHAnsi" w:hAnsiTheme="majorHAnsi" w:eastAsiaTheme="majorEastAsia"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styleId="paragraph" w:customStyle="1">
    <w:name w:val="paragraph"/>
    <w:basedOn w:val="Normal"/>
    <w:rsid w:val="008A6B8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A6B83"/>
  </w:style>
  <w:style w:type="character" w:styleId="eop" w:customStyle="1">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styleId="CommentSubjectChar" w:customStyle="1">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39841219">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032878900">
      <w:bodyDiv w:val="1"/>
      <w:marLeft w:val="0"/>
      <w:marRight w:val="0"/>
      <w:marTop w:val="0"/>
      <w:marBottom w:val="0"/>
      <w:divBdr>
        <w:top w:val="none" w:sz="0" w:space="0" w:color="auto"/>
        <w:left w:val="none" w:sz="0" w:space="0" w:color="auto"/>
        <w:bottom w:val="none" w:sz="0" w:space="0" w:color="auto"/>
        <w:right w:val="none" w:sz="0" w:space="0" w:color="auto"/>
      </w:divBdr>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xmlns:thm15="http://schemas.microsoft.com/office/thememl/2012/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f64ae-493b-4233-84c0-ea9f20c3dfac"/>
    <lcf76f155ced4ddcb4097134ff3c332f xmlns="0d745048-50b5-4afa-a57b-20cf21634d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17" ma:contentTypeDescription="Create a new document." ma:contentTypeScope="" ma:versionID="bf647e2164b10344996010bffad5dfdc">
  <xsd:schema xmlns:xsd="http://www.w3.org/2001/XMLSchema" xmlns:xs="http://www.w3.org/2001/XMLSchema" xmlns:p="http://schemas.microsoft.com/office/2006/metadata/properties" xmlns:ns2="0d745048-50b5-4afa-a57b-20cf21634d7d" xmlns:ns3="587f64ae-493b-4233-84c0-ea9f20c3dfac" targetNamespace="http://schemas.microsoft.com/office/2006/metadata/properties" ma:root="true" ma:fieldsID="960e3d386e5c7db5736587d075a69b0c" ns2:_="" ns3:_="">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9bb0a-bc10-4a50-a6df-4bfde9c3eb9a}"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587f64ae-493b-4233-84c0-ea9f20c3dfac"/>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0d745048-50b5-4afa-a57b-20cf21634d7d"/>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21C37A85-BE66-4D06-B185-8E3331D6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45048-50b5-4afa-a57b-20cf21634d7d"/>
    <ds:schemaRef ds:uri="587f64ae-493b-4233-84c0-ea9f20c3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Job%20description%20template%20for%20PDF.dotx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dc:title>
  <dc:subject/>
  <dc:creator>Shepherd, Alexandra</dc:creator>
  <keywords/>
  <dc:description/>
  <lastModifiedBy>Jane Abraham</lastModifiedBy>
  <revision>7</revision>
  <dcterms:created xsi:type="dcterms:W3CDTF">2025-02-23T11:06:00.0000000Z</dcterms:created>
  <dcterms:modified xsi:type="dcterms:W3CDTF">2025-08-03T14:33:11.2126847Z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